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2DEACE6D"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E64D70">
        <w:rPr>
          <w:rFonts w:ascii="Arial" w:eastAsia="SimSun" w:hAnsi="Arial" w:cs="Times New Roman"/>
          <w:b/>
          <w:sz w:val="24"/>
          <w:szCs w:val="20"/>
          <w:lang w:val="en-GB"/>
        </w:rPr>
        <w:t>8</w:t>
      </w:r>
      <w:r w:rsidRPr="002238F4">
        <w:rPr>
          <w:rFonts w:ascii="Arial" w:eastAsia="SimSun" w:hAnsi="Arial" w:cs="Times New Roman"/>
          <w:b/>
          <w:bCs/>
          <w:sz w:val="24"/>
          <w:szCs w:val="20"/>
        </w:rPr>
        <w:tab/>
      </w:r>
      <w:r w:rsidR="002238F4" w:rsidRPr="002238F4">
        <w:rPr>
          <w:rFonts w:ascii="Arial" w:eastAsia="SimSun" w:hAnsi="Arial" w:cs="Times New Roman"/>
          <w:b/>
          <w:bCs/>
          <w:sz w:val="24"/>
          <w:szCs w:val="20"/>
          <w:lang w:eastAsia="ja-JP"/>
        </w:rPr>
        <w:t>R4-2313068</w:t>
      </w:r>
    </w:p>
    <w:p w14:paraId="742816C0" w14:textId="77777777" w:rsidR="00E64D70" w:rsidRPr="00A947A3" w:rsidRDefault="00E64D70"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Toulouse, France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Aug 21 – Aug 25, </w:t>
      </w:r>
      <w:r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19FC12A5"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164A5">
        <w:rPr>
          <w:rFonts w:ascii="Arial" w:eastAsia="Calibri" w:hAnsi="Arial" w:cs="Arial"/>
          <w:b/>
          <w:bCs/>
          <w:sz w:val="24"/>
        </w:rPr>
        <w:t xml:space="preserve">Discussion on UE </w:t>
      </w:r>
      <w:r w:rsidR="00E164A5" w:rsidRPr="006A0BEB">
        <w:rPr>
          <w:rFonts w:ascii="Arial" w:eastAsia="Calibri" w:hAnsi="Arial" w:cs="Arial"/>
          <w:b/>
          <w:bCs/>
          <w:sz w:val="24"/>
        </w:rPr>
        <w:t>Demod</w:t>
      </w:r>
      <w:r w:rsidR="00E164A5">
        <w:rPr>
          <w:rFonts w:ascii="Arial" w:eastAsia="Calibri" w:hAnsi="Arial" w:cs="Arial"/>
          <w:b/>
          <w:bCs/>
          <w:sz w:val="24"/>
        </w:rPr>
        <w:t>ulation</w:t>
      </w:r>
      <w:r w:rsidR="00E164A5" w:rsidRPr="006A0BEB">
        <w:rPr>
          <w:rFonts w:ascii="Arial" w:eastAsia="Calibri" w:hAnsi="Arial" w:cs="Arial"/>
          <w:b/>
          <w:bCs/>
          <w:sz w:val="24"/>
        </w:rPr>
        <w:t xml:space="preserve"> for non-</w:t>
      </w:r>
      <w:proofErr w:type="spellStart"/>
      <w:r w:rsidR="00926D0A">
        <w:rPr>
          <w:rFonts w:ascii="Arial" w:eastAsia="Calibri" w:hAnsi="Arial" w:cs="Arial"/>
          <w:b/>
          <w:bCs/>
          <w:sz w:val="24"/>
        </w:rPr>
        <w:t>colocated</w:t>
      </w:r>
      <w:proofErr w:type="spellEnd"/>
      <w:r w:rsidR="00E164A5" w:rsidRPr="006A0BEB">
        <w:rPr>
          <w:rFonts w:ascii="Arial" w:eastAsia="Calibri" w:hAnsi="Arial" w:cs="Arial"/>
          <w:b/>
          <w:bCs/>
          <w:sz w:val="24"/>
        </w:rPr>
        <w:t xml:space="preserve"> FR1 intra-band </w:t>
      </w:r>
      <w:r w:rsidR="00E164A5" w:rsidRPr="00E64D70">
        <w:rPr>
          <w:rFonts w:ascii="Arial" w:eastAsia="Calibri" w:hAnsi="Arial" w:cs="Arial"/>
          <w:b/>
          <w:bCs/>
          <w:sz w:val="24"/>
        </w:rPr>
        <w:t>EN-DC/NR-CA</w:t>
      </w:r>
    </w:p>
    <w:p w14:paraId="7BB47879" w14:textId="2C0DCA3B"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3660AC" w:rsidRPr="00E64D70">
        <w:rPr>
          <w:rFonts w:ascii="Arial" w:eastAsia="MS Mincho" w:hAnsi="Arial" w:cs="Arial"/>
          <w:b/>
          <w:bCs/>
          <w:sz w:val="24"/>
          <w:szCs w:val="20"/>
        </w:rPr>
        <w:t>8.1</w:t>
      </w:r>
      <w:r w:rsidR="00E64D70" w:rsidRPr="00E64D70">
        <w:rPr>
          <w:rFonts w:ascii="Arial" w:eastAsia="MS Mincho" w:hAnsi="Arial" w:cs="Arial"/>
          <w:b/>
          <w:bCs/>
          <w:sz w:val="24"/>
          <w:szCs w:val="20"/>
        </w:rPr>
        <w:t>1</w:t>
      </w:r>
      <w:r w:rsidR="003660AC" w:rsidRPr="00E64D70">
        <w:rPr>
          <w:rFonts w:ascii="Arial" w:eastAsia="MS Mincho" w:hAnsi="Arial" w:cs="Arial"/>
          <w:b/>
          <w:bCs/>
          <w:sz w:val="24"/>
          <w:szCs w:val="20"/>
        </w:rPr>
        <w:t>.4</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7FC5986E" w14:textId="37E3EA54" w:rsidR="00C75A22" w:rsidRDefault="00C75A22" w:rsidP="00C75A22">
      <w:pPr>
        <w:jc w:val="both"/>
      </w:pPr>
      <w:r>
        <w:t xml:space="preserve">At RAN#95 meeting, the WI was approved to study the feasibility to support non-co-located scenario for FR1 intra-band non-contiguous EN-DC/NR-CA </w:t>
      </w:r>
      <w:r>
        <w:fldChar w:fldCharType="begin"/>
      </w:r>
      <w:r>
        <w:instrText xml:space="preserve"> REF _Ref130994624 \r \h </w:instrText>
      </w:r>
      <w:r>
        <w:fldChar w:fldCharType="separate"/>
      </w:r>
      <w:r w:rsidR="00531A7F">
        <w:t>[1]</w:t>
      </w:r>
      <w:r>
        <w:fldChar w:fldCharType="end"/>
      </w:r>
      <w:r>
        <w:t xml:space="preserve"> with the following objectives of the performance part. </w:t>
      </w:r>
    </w:p>
    <w:tbl>
      <w:tblPr>
        <w:tblStyle w:val="TableGrid"/>
        <w:tblW w:w="0" w:type="auto"/>
        <w:tblLook w:val="04A0" w:firstRow="1" w:lastRow="0" w:firstColumn="1" w:lastColumn="0" w:noHBand="0" w:noVBand="1"/>
      </w:tblPr>
      <w:tblGrid>
        <w:gridCol w:w="9617"/>
      </w:tblGrid>
      <w:tr w:rsidR="00C75A22" w14:paraId="536CD4AB" w14:textId="77777777" w:rsidTr="007C566C">
        <w:tc>
          <w:tcPr>
            <w:tcW w:w="9617" w:type="dxa"/>
          </w:tcPr>
          <w:p w14:paraId="5A75A8D9" w14:textId="77777777" w:rsidR="00C75A22" w:rsidRPr="00ED0935" w:rsidRDefault="00C75A22" w:rsidP="007C566C">
            <w:pPr>
              <w:widowControl w:val="0"/>
              <w:numPr>
                <w:ilvl w:val="0"/>
                <w:numId w:val="27"/>
              </w:numPr>
              <w:jc w:val="both"/>
              <w:rPr>
                <w:kern w:val="2"/>
                <w:lang w:eastAsia="zh-CN"/>
              </w:rPr>
            </w:pPr>
            <w:r w:rsidRPr="00ED0935">
              <w:rPr>
                <w:kern w:val="2"/>
                <w:lang w:eastAsia="zh-CN"/>
              </w:rPr>
              <w:t xml:space="preserve">Phase II: </w:t>
            </w:r>
          </w:p>
          <w:p w14:paraId="6EDB7475" w14:textId="77777777" w:rsidR="00C75A22" w:rsidRPr="00ED0935" w:rsidRDefault="00C75A22" w:rsidP="007C566C">
            <w:pPr>
              <w:widowControl w:val="0"/>
              <w:numPr>
                <w:ilvl w:val="1"/>
                <w:numId w:val="27"/>
              </w:numPr>
              <w:jc w:val="both"/>
              <w:rPr>
                <w:kern w:val="2"/>
                <w:lang w:eastAsia="zh-CN"/>
              </w:rPr>
            </w:pPr>
            <w:r w:rsidRPr="00ED0935">
              <w:rPr>
                <w:kern w:val="2"/>
                <w:lang w:eastAsia="zh-CN"/>
              </w:rPr>
              <w:t>Phase II work will get started after the feasibility in phase I is confirmed</w:t>
            </w:r>
          </w:p>
          <w:p w14:paraId="740F8E5B" w14:textId="71ECFAAB" w:rsidR="00C75A22" w:rsidRPr="00ED0935" w:rsidRDefault="00C75A22" w:rsidP="007C566C">
            <w:pPr>
              <w:widowControl w:val="0"/>
              <w:numPr>
                <w:ilvl w:val="1"/>
                <w:numId w:val="27"/>
              </w:numPr>
              <w:jc w:val="both"/>
              <w:rPr>
                <w:kern w:val="2"/>
                <w:lang w:eastAsia="zh-CN"/>
              </w:rPr>
            </w:pPr>
            <w:r w:rsidRPr="00ED0935">
              <w:rPr>
                <w:kern w:val="2"/>
                <w:lang w:eastAsia="zh-CN"/>
              </w:rPr>
              <w:t>Specify PDSCH demodulation requirements for non-</w:t>
            </w:r>
            <w:proofErr w:type="spellStart"/>
            <w:r w:rsidR="00926D0A">
              <w:rPr>
                <w:kern w:val="2"/>
                <w:lang w:eastAsia="zh-CN"/>
              </w:rPr>
              <w:t>colocated</w:t>
            </w:r>
            <w:proofErr w:type="spellEnd"/>
            <w:r w:rsidRPr="00ED0935">
              <w:rPr>
                <w:kern w:val="2"/>
                <w:lang w:eastAsia="zh-CN"/>
              </w:rPr>
              <w:t xml:space="preserve"> scenarios for intra-band non-contiguous EN-DC and NR-CA</w:t>
            </w:r>
          </w:p>
          <w:p w14:paraId="13D541F5" w14:textId="77777777" w:rsidR="00C75A22" w:rsidRPr="00ED0935" w:rsidRDefault="00C75A22" w:rsidP="007C566C">
            <w:pPr>
              <w:widowControl w:val="0"/>
              <w:numPr>
                <w:ilvl w:val="2"/>
                <w:numId w:val="27"/>
              </w:numPr>
              <w:jc w:val="both"/>
              <w:rPr>
                <w:kern w:val="2"/>
                <w:lang w:eastAsia="zh-CN"/>
              </w:rPr>
            </w:pPr>
            <w:r w:rsidRPr="00ED0935">
              <w:rPr>
                <w:kern w:val="2"/>
                <w:lang w:eastAsia="zh-CN"/>
              </w:rPr>
              <w:t>Define PDSCH demodulation performance requirement based on the applicable MRTD and power imbalance values.</w:t>
            </w:r>
          </w:p>
          <w:p w14:paraId="77500215" w14:textId="77777777" w:rsidR="00C75A22" w:rsidRPr="00047F2A" w:rsidRDefault="00C75A22" w:rsidP="007C566C">
            <w:pPr>
              <w:widowControl w:val="0"/>
              <w:numPr>
                <w:ilvl w:val="2"/>
                <w:numId w:val="27"/>
              </w:numPr>
              <w:jc w:val="both"/>
              <w:rPr>
                <w:kern w:val="2"/>
                <w:lang w:eastAsia="zh-CN"/>
              </w:rPr>
            </w:pPr>
            <w:r w:rsidRPr="00ED0935">
              <w:rPr>
                <w:kern w:val="2"/>
                <w:lang w:eastAsia="zh-CN"/>
              </w:rPr>
              <w:t>Power imbalance between the carriers is limited</w:t>
            </w:r>
          </w:p>
        </w:tc>
      </w:tr>
    </w:tbl>
    <w:p w14:paraId="11277379" w14:textId="77777777" w:rsidR="00C75A22" w:rsidRDefault="00C75A22" w:rsidP="00C75A22">
      <w:pPr>
        <w:jc w:val="both"/>
      </w:pPr>
    </w:p>
    <w:p w14:paraId="331EB8F0" w14:textId="15EB030D" w:rsidR="002600BF" w:rsidRDefault="002600BF" w:rsidP="00C75A22">
      <w:pPr>
        <w:jc w:val="both"/>
      </w:pPr>
      <w:r>
        <w:t>The objective of performance part of this WI is to specify PDSCH demodulation requirements for intra-band non-contiguous EN-DC and NR-CA, considering the non-</w:t>
      </w:r>
      <w:proofErr w:type="spellStart"/>
      <w:r>
        <w:t>colocated</w:t>
      </w:r>
      <w:proofErr w:type="spellEnd"/>
      <w:r>
        <w:t xml:space="preserve"> deployment scenario</w:t>
      </w:r>
    </w:p>
    <w:p w14:paraId="72B8F1C8" w14:textId="74A46AA0" w:rsidR="00587F6B" w:rsidRDefault="00587F6B" w:rsidP="00C75A22">
      <w:pPr>
        <w:jc w:val="both"/>
      </w:pPr>
      <w:r>
        <w:t xml:space="preserve">This work item started initially at RAN4#107 in Incheon in May 2023, with the WF captured and presented in </w:t>
      </w:r>
      <w:r>
        <w:fldChar w:fldCharType="begin"/>
      </w:r>
      <w:r>
        <w:instrText xml:space="preserve"> REF _Ref142382976 \r \h </w:instrText>
      </w:r>
      <w:r>
        <w:fldChar w:fldCharType="separate"/>
      </w:r>
      <w:r w:rsidR="00531A7F">
        <w:t>[8]</w:t>
      </w:r>
      <w:r>
        <w:fldChar w:fldCharType="end"/>
      </w:r>
      <w:r w:rsidR="002A1C63">
        <w:t>.</w:t>
      </w:r>
    </w:p>
    <w:p w14:paraId="3CC81D3F" w14:textId="4662D871" w:rsidR="00FB0C06" w:rsidRDefault="00C75A22" w:rsidP="00C75A22">
      <w:pPr>
        <w:jc w:val="both"/>
      </w:pPr>
      <w:r>
        <w:t xml:space="preserve">In this paper, we present </w:t>
      </w:r>
      <w:r w:rsidRPr="00047F2A">
        <w:t>Nokia’s view</w:t>
      </w:r>
      <w:r>
        <w:t xml:space="preserve"> on the impact of </w:t>
      </w:r>
      <w:r w:rsidRPr="00F73375">
        <w:t>non-</w:t>
      </w:r>
      <w:proofErr w:type="spellStart"/>
      <w:r w:rsidR="00926D0A">
        <w:t>colocated</w:t>
      </w:r>
      <w:proofErr w:type="spellEnd"/>
      <w:r w:rsidRPr="00F73375">
        <w:t xml:space="preserve"> FR1 intra-band EN-DC/NR-CA</w:t>
      </w:r>
      <w:r>
        <w:t xml:space="preserve"> demodulation requirements</w:t>
      </w:r>
      <w:r w:rsidR="002A1C63">
        <w:t>, specifically focusing on the open issues</w:t>
      </w:r>
      <w:r w:rsidR="00086CC9">
        <w:t xml:space="preserve"> of </w:t>
      </w:r>
      <w:r w:rsidR="00FB0C06">
        <w:t>channel modelling, reference signals, and specification impact.</w:t>
      </w:r>
    </w:p>
    <w:p w14:paraId="191E8CAA" w14:textId="77777777" w:rsidR="00CA290F" w:rsidRDefault="00CA290F" w:rsidP="00CA290F"/>
    <w:p w14:paraId="5EED75F2" w14:textId="77777777" w:rsidR="00A85241" w:rsidRPr="00CA290F" w:rsidRDefault="00A85241" w:rsidP="00CA290F"/>
    <w:p w14:paraId="15AFEB88" w14:textId="7EDD4BB2" w:rsidR="007736DD" w:rsidRDefault="00E64D70" w:rsidP="00E64D70">
      <w:pPr>
        <w:pStyle w:val="RAN4H1"/>
      </w:pPr>
      <w:r>
        <w:t>Discussion</w:t>
      </w:r>
    </w:p>
    <w:p w14:paraId="3490E8B5" w14:textId="3E200885" w:rsidR="00F836C5" w:rsidRDefault="00F836C5" w:rsidP="00F836C5">
      <w:pPr>
        <w:pStyle w:val="RAN4H2"/>
        <w:rPr>
          <w:lang w:val="en-GB"/>
        </w:rPr>
      </w:pPr>
      <w:r>
        <w:rPr>
          <w:lang w:val="en-GB"/>
        </w:rPr>
        <w:t>Status after RAN4#1</w:t>
      </w:r>
      <w:r w:rsidR="00883E26">
        <w:rPr>
          <w:lang w:val="en-GB"/>
        </w:rPr>
        <w:t>0</w:t>
      </w:r>
      <w:r>
        <w:rPr>
          <w:lang w:val="en-GB"/>
        </w:rPr>
        <w:t>7</w:t>
      </w:r>
    </w:p>
    <w:p w14:paraId="336775F9" w14:textId="259DDF6C" w:rsidR="00C77281" w:rsidRPr="00664D82" w:rsidRDefault="00C77281" w:rsidP="00C77281">
      <w:pPr>
        <w:rPr>
          <w:lang w:val="en-GB"/>
        </w:rPr>
      </w:pPr>
      <w:r w:rsidRPr="00664D82">
        <w:rPr>
          <w:lang w:val="en-GB"/>
        </w:rPr>
        <w:t>In RAN4#10</w:t>
      </w:r>
      <w:r>
        <w:rPr>
          <w:lang w:val="en-GB"/>
        </w:rPr>
        <w:t>7</w:t>
      </w:r>
      <w:r w:rsidRPr="00664D82">
        <w:rPr>
          <w:lang w:val="en-GB"/>
        </w:rPr>
        <w:t xml:space="preserve">, </w:t>
      </w:r>
      <w:r>
        <w:rPr>
          <w:lang w:val="en-GB"/>
        </w:rPr>
        <w:t>RAN4 had good</w:t>
      </w:r>
      <w:r w:rsidRPr="00664D82">
        <w:rPr>
          <w:lang w:val="en-GB"/>
        </w:rPr>
        <w:t xml:space="preserve"> agree</w:t>
      </w:r>
      <w:r>
        <w:rPr>
          <w:lang w:val="en-GB"/>
        </w:rPr>
        <w:t>ment</w:t>
      </w:r>
      <w:r w:rsidRPr="00664D82">
        <w:rPr>
          <w:lang w:val="en-GB"/>
        </w:rPr>
        <w:t xml:space="preserve"> to define requirements for </w:t>
      </w:r>
      <w:r>
        <w:rPr>
          <w:lang w:val="en-GB"/>
        </w:rPr>
        <w:t>non-</w:t>
      </w:r>
      <w:proofErr w:type="spellStart"/>
      <w:r w:rsidR="00926D0A">
        <w:rPr>
          <w:lang w:val="en-GB"/>
        </w:rPr>
        <w:t>colocated</w:t>
      </w:r>
      <w:proofErr w:type="spellEnd"/>
      <w:r>
        <w:rPr>
          <w:lang w:val="en-GB"/>
        </w:rPr>
        <w:t xml:space="preserve"> UE demodulation</w:t>
      </w:r>
      <w:r w:rsidRPr="00664D82">
        <w:rPr>
          <w:lang w:val="en-GB"/>
        </w:rPr>
        <w:t xml:space="preserve"> where </w:t>
      </w:r>
      <w:r>
        <w:rPr>
          <w:lang w:val="en-GB"/>
        </w:rPr>
        <w:t>there is one</w:t>
      </w:r>
      <w:r w:rsidRPr="00664D82">
        <w:rPr>
          <w:lang w:val="en-GB"/>
        </w:rPr>
        <w:t xml:space="preserve"> </w:t>
      </w:r>
      <w:r w:rsidR="0076717D">
        <w:rPr>
          <w:lang w:val="en-GB"/>
        </w:rPr>
        <w:t xml:space="preserve">captured </w:t>
      </w:r>
      <w:r w:rsidRPr="00664D82">
        <w:rPr>
          <w:lang w:val="en-GB"/>
        </w:rPr>
        <w:t>open issue as follows:</w:t>
      </w:r>
    </w:p>
    <w:tbl>
      <w:tblPr>
        <w:tblStyle w:val="TableGrid"/>
        <w:tblW w:w="4500" w:type="pct"/>
        <w:jc w:val="center"/>
        <w:tblLook w:val="04A0" w:firstRow="1" w:lastRow="0" w:firstColumn="1" w:lastColumn="0" w:noHBand="0" w:noVBand="1"/>
      </w:tblPr>
      <w:tblGrid>
        <w:gridCol w:w="8655"/>
      </w:tblGrid>
      <w:tr w:rsidR="00C77281" w14:paraId="4AB9FADB" w14:textId="77777777" w:rsidTr="00B80506">
        <w:trPr>
          <w:jc w:val="center"/>
        </w:trPr>
        <w:tc>
          <w:tcPr>
            <w:tcW w:w="9617" w:type="dxa"/>
          </w:tcPr>
          <w:p w14:paraId="5BD98AF5" w14:textId="77777777" w:rsidR="00C77281" w:rsidRPr="00A9421B" w:rsidRDefault="00C77281" w:rsidP="00C77281">
            <w:pPr>
              <w:rPr>
                <w:b/>
                <w:bCs/>
                <w:u w:val="single"/>
                <w:lang w:eastAsia="zh-CN"/>
              </w:rPr>
            </w:pPr>
            <w:r w:rsidRPr="00A9421B">
              <w:rPr>
                <w:b/>
                <w:bCs/>
                <w:u w:val="single"/>
                <w:lang w:eastAsia="zh-CN"/>
              </w:rPr>
              <w:t>Test method for Type 2 UE demodulation requirements</w:t>
            </w:r>
          </w:p>
          <w:p w14:paraId="43B4CC52" w14:textId="77777777" w:rsidR="00C77281" w:rsidRDefault="00C77281" w:rsidP="00C77281">
            <w:pPr>
              <w:spacing w:afterLines="50" w:after="120"/>
              <w:rPr>
                <w:b/>
                <w:lang w:eastAsia="zh-CN"/>
              </w:rPr>
            </w:pPr>
            <w:r>
              <w:rPr>
                <w:b/>
                <w:lang w:eastAsia="zh-CN"/>
              </w:rPr>
              <w:t>Way forward</w:t>
            </w:r>
            <w:r w:rsidRPr="00EF3FF4">
              <w:rPr>
                <w:b/>
                <w:lang w:eastAsia="zh-CN"/>
              </w:rPr>
              <w:t>:</w:t>
            </w:r>
          </w:p>
          <w:p w14:paraId="0A0F2E2C" w14:textId="77777777" w:rsidR="00C77281" w:rsidRPr="00A9421B" w:rsidRDefault="00C77281" w:rsidP="00C77281">
            <w:pPr>
              <w:pStyle w:val="ListParagraph"/>
              <w:numPr>
                <w:ilvl w:val="0"/>
                <w:numId w:val="30"/>
              </w:numPr>
              <w:overflowPunct w:val="0"/>
              <w:autoSpaceDE w:val="0"/>
              <w:autoSpaceDN w:val="0"/>
              <w:adjustRightInd w:val="0"/>
              <w:spacing w:afterLines="50" w:after="120"/>
              <w:contextualSpacing w:val="0"/>
              <w:textAlignment w:val="baseline"/>
              <w:rPr>
                <w:bCs/>
                <w:lang w:eastAsia="zh-CN"/>
              </w:rPr>
            </w:pPr>
            <w:r w:rsidRPr="00A9421B">
              <w:rPr>
                <w:bCs/>
                <w:lang w:eastAsia="zh-CN"/>
              </w:rPr>
              <w:t xml:space="preserve">For NR-CA measure both PCell and SCell at same time. </w:t>
            </w:r>
          </w:p>
          <w:p w14:paraId="036B134C" w14:textId="77777777" w:rsidR="00C77281" w:rsidRPr="005152BD" w:rsidRDefault="00C77281" w:rsidP="00C77281">
            <w:pPr>
              <w:pStyle w:val="ListParagraph"/>
              <w:numPr>
                <w:ilvl w:val="0"/>
                <w:numId w:val="30"/>
              </w:numPr>
              <w:overflowPunct w:val="0"/>
              <w:autoSpaceDE w:val="0"/>
              <w:autoSpaceDN w:val="0"/>
              <w:adjustRightInd w:val="0"/>
              <w:spacing w:afterLines="50" w:after="120"/>
              <w:contextualSpacing w:val="0"/>
              <w:textAlignment w:val="baseline"/>
              <w:rPr>
                <w:bCs/>
                <w:lang w:eastAsia="zh-CN"/>
              </w:rPr>
            </w:pPr>
            <w:r w:rsidRPr="005152BD">
              <w:rPr>
                <w:bCs/>
                <w:lang w:eastAsia="zh-CN"/>
              </w:rPr>
              <w:t xml:space="preserve">Channel model: AWGN </w:t>
            </w:r>
          </w:p>
          <w:p w14:paraId="3DCFFEC3" w14:textId="77777777" w:rsidR="00C77281" w:rsidRPr="005152BD" w:rsidRDefault="00C77281" w:rsidP="00C77281">
            <w:pPr>
              <w:pStyle w:val="ListParagraph"/>
              <w:numPr>
                <w:ilvl w:val="1"/>
                <w:numId w:val="30"/>
              </w:numPr>
              <w:overflowPunct w:val="0"/>
              <w:autoSpaceDE w:val="0"/>
              <w:autoSpaceDN w:val="0"/>
              <w:adjustRightInd w:val="0"/>
              <w:spacing w:afterLines="50" w:after="120"/>
              <w:contextualSpacing w:val="0"/>
              <w:textAlignment w:val="baseline"/>
              <w:rPr>
                <w:bCs/>
                <w:lang w:eastAsia="zh-CN"/>
              </w:rPr>
            </w:pPr>
            <w:r w:rsidRPr="005152BD">
              <w:rPr>
                <w:bCs/>
                <w:lang w:eastAsia="zh-CN"/>
              </w:rPr>
              <w:t>FFS for Test criteria: Reuse X% of the maximum throughput</w:t>
            </w:r>
          </w:p>
          <w:p w14:paraId="6F6D427F" w14:textId="77777777" w:rsidR="00C77281" w:rsidRPr="005152BD" w:rsidRDefault="00C77281" w:rsidP="00C77281">
            <w:pPr>
              <w:pStyle w:val="ListParagraph"/>
              <w:numPr>
                <w:ilvl w:val="1"/>
                <w:numId w:val="30"/>
              </w:numPr>
              <w:overflowPunct w:val="0"/>
              <w:autoSpaceDE w:val="0"/>
              <w:autoSpaceDN w:val="0"/>
              <w:adjustRightInd w:val="0"/>
              <w:spacing w:afterLines="50" w:after="120"/>
              <w:contextualSpacing w:val="0"/>
              <w:textAlignment w:val="baseline"/>
              <w:rPr>
                <w:bCs/>
                <w:lang w:eastAsia="zh-CN"/>
              </w:rPr>
            </w:pPr>
            <w:r w:rsidRPr="005152BD">
              <w:rPr>
                <w:bCs/>
                <w:lang w:eastAsia="zh-CN"/>
              </w:rPr>
              <w:t>FFS for How to select MCS for each carrier</w:t>
            </w:r>
          </w:p>
          <w:p w14:paraId="3C37FB8C" w14:textId="4D9D032A" w:rsidR="00C77281" w:rsidRDefault="00C77281" w:rsidP="00C77281">
            <w:r w:rsidRPr="005152BD">
              <w:rPr>
                <w:bCs/>
                <w:lang w:eastAsia="zh-CN"/>
              </w:rPr>
              <w:t>Interested companies are encouraged to propose test methods of UE demodulation requirements for NR-CA to verify Type 2 UE features.</w:t>
            </w:r>
          </w:p>
        </w:tc>
      </w:tr>
    </w:tbl>
    <w:p w14:paraId="7E8F1072" w14:textId="77777777" w:rsidR="00E64D70" w:rsidRDefault="00E64D70" w:rsidP="00E64D70"/>
    <w:p w14:paraId="291855BC" w14:textId="40EFC09A" w:rsidR="00F836C5" w:rsidRDefault="00883E26" w:rsidP="00E64D70">
      <w:r>
        <w:lastRenderedPageBreak/>
        <w:t>We remind</w:t>
      </w:r>
      <w:r w:rsidR="00C275E6">
        <w:t xml:space="preserve"> RAN4</w:t>
      </w:r>
      <w:r>
        <w:t xml:space="preserve"> that only</w:t>
      </w:r>
      <w:r w:rsidR="004A349F">
        <w:t xml:space="preserve"> Type 2 UEs will be considered for demodulation requirements, where type 2 </w:t>
      </w:r>
      <w:r w:rsidR="00FB7B42">
        <w:t xml:space="preserve">UEs are </w:t>
      </w:r>
      <w:r w:rsidR="00312A1F">
        <w:t>representative</w:t>
      </w:r>
      <w:r w:rsidR="00FB7B42">
        <w:t xml:space="preserve"> of doubling up on classic</w:t>
      </w:r>
      <w:r w:rsidR="00D97CE0">
        <w:t xml:space="preserve"> </w:t>
      </w:r>
      <w:r w:rsidR="00C97617">
        <w:t>baseline</w:t>
      </w:r>
      <w:r w:rsidR="00FB7B42">
        <w:t xml:space="preserve"> 2x2 front end and base band </w:t>
      </w:r>
      <w:r w:rsidR="00C97617">
        <w:t>architectures</w:t>
      </w:r>
      <w:r w:rsidR="00D97CE0">
        <w:t>:</w:t>
      </w:r>
    </w:p>
    <w:tbl>
      <w:tblPr>
        <w:tblStyle w:val="TableGrid"/>
        <w:tblW w:w="4500" w:type="pct"/>
        <w:jc w:val="center"/>
        <w:tblLayout w:type="fixed"/>
        <w:tblLook w:val="04A0" w:firstRow="1" w:lastRow="0" w:firstColumn="1" w:lastColumn="0" w:noHBand="0" w:noVBand="1"/>
      </w:tblPr>
      <w:tblGrid>
        <w:gridCol w:w="652"/>
        <w:gridCol w:w="1044"/>
        <w:gridCol w:w="851"/>
        <w:gridCol w:w="709"/>
        <w:gridCol w:w="708"/>
        <w:gridCol w:w="567"/>
        <w:gridCol w:w="851"/>
        <w:gridCol w:w="992"/>
        <w:gridCol w:w="2281"/>
      </w:tblGrid>
      <w:tr w:rsidR="00312A1F" w14:paraId="683546BD" w14:textId="77777777" w:rsidTr="003C7746">
        <w:trPr>
          <w:jc w:val="center"/>
        </w:trPr>
        <w:tc>
          <w:tcPr>
            <w:tcW w:w="652" w:type="dxa"/>
            <w:shd w:val="clear" w:color="auto" w:fill="D9D9D9" w:themeFill="background1" w:themeFillShade="D9"/>
          </w:tcPr>
          <w:p w14:paraId="50BFB7BA" w14:textId="77777777" w:rsidR="00312A1F" w:rsidRDefault="00312A1F" w:rsidP="003C7746">
            <w:pPr>
              <w:pStyle w:val="TAH"/>
            </w:pPr>
            <w:r>
              <w:t>UE Type</w:t>
            </w:r>
          </w:p>
        </w:tc>
        <w:tc>
          <w:tcPr>
            <w:tcW w:w="1044" w:type="dxa"/>
            <w:shd w:val="clear" w:color="auto" w:fill="D9D9D9" w:themeFill="background1" w:themeFillShade="D9"/>
          </w:tcPr>
          <w:p w14:paraId="65F83F6C" w14:textId="77777777" w:rsidR="00312A1F" w:rsidRDefault="00312A1F" w:rsidP="003C7746">
            <w:pPr>
              <w:pStyle w:val="TAH"/>
            </w:pPr>
            <w:r>
              <w:t>CC#</w:t>
            </w:r>
          </w:p>
        </w:tc>
        <w:tc>
          <w:tcPr>
            <w:tcW w:w="851" w:type="dxa"/>
            <w:shd w:val="clear" w:color="auto" w:fill="D9D9D9" w:themeFill="background1" w:themeFillShade="D9"/>
          </w:tcPr>
          <w:p w14:paraId="7FA5FECD" w14:textId="77777777" w:rsidR="00312A1F" w:rsidRDefault="00312A1F" w:rsidP="003C7746">
            <w:pPr>
              <w:pStyle w:val="TAH"/>
            </w:pPr>
            <w:r>
              <w:t>antenna / LNA</w:t>
            </w:r>
          </w:p>
        </w:tc>
        <w:tc>
          <w:tcPr>
            <w:tcW w:w="709" w:type="dxa"/>
            <w:shd w:val="clear" w:color="auto" w:fill="D9D9D9" w:themeFill="background1" w:themeFillShade="D9"/>
          </w:tcPr>
          <w:p w14:paraId="1E2D063F" w14:textId="77777777" w:rsidR="00312A1F" w:rsidRDefault="00312A1F" w:rsidP="003C7746">
            <w:pPr>
              <w:pStyle w:val="TAH"/>
            </w:pPr>
            <w:r>
              <w:t>Mixer</w:t>
            </w:r>
          </w:p>
        </w:tc>
        <w:tc>
          <w:tcPr>
            <w:tcW w:w="708" w:type="dxa"/>
            <w:shd w:val="clear" w:color="auto" w:fill="D9D9D9" w:themeFill="background1" w:themeFillShade="D9"/>
          </w:tcPr>
          <w:p w14:paraId="40555775" w14:textId="77777777" w:rsidR="00312A1F" w:rsidRDefault="00312A1F" w:rsidP="003C7746">
            <w:pPr>
              <w:pStyle w:val="TAH"/>
            </w:pPr>
            <w:r>
              <w:t>Analog BB</w:t>
            </w:r>
          </w:p>
        </w:tc>
        <w:tc>
          <w:tcPr>
            <w:tcW w:w="567" w:type="dxa"/>
            <w:shd w:val="clear" w:color="auto" w:fill="D9D9D9" w:themeFill="background1" w:themeFillShade="D9"/>
          </w:tcPr>
          <w:p w14:paraId="250902AA" w14:textId="77777777" w:rsidR="00312A1F" w:rsidRDefault="00312A1F" w:rsidP="003C7746">
            <w:pPr>
              <w:pStyle w:val="TAH"/>
            </w:pPr>
            <w:r>
              <w:t>#Rx</w:t>
            </w:r>
          </w:p>
        </w:tc>
        <w:tc>
          <w:tcPr>
            <w:tcW w:w="851" w:type="dxa"/>
            <w:shd w:val="clear" w:color="auto" w:fill="D9D9D9" w:themeFill="background1" w:themeFillShade="D9"/>
          </w:tcPr>
          <w:p w14:paraId="65B80175" w14:textId="77777777" w:rsidR="00312A1F" w:rsidRDefault="00312A1F" w:rsidP="003C7746">
            <w:pPr>
              <w:pStyle w:val="TAH"/>
            </w:pPr>
            <w:r>
              <w:t>NRCA / ENDC</w:t>
            </w:r>
          </w:p>
        </w:tc>
        <w:tc>
          <w:tcPr>
            <w:tcW w:w="992" w:type="dxa"/>
            <w:shd w:val="clear" w:color="auto" w:fill="D9D9D9" w:themeFill="background1" w:themeFillShade="D9"/>
          </w:tcPr>
          <w:p w14:paraId="5F1CCD34" w14:textId="77777777" w:rsidR="00312A1F" w:rsidRDefault="00312A1F" w:rsidP="003C7746">
            <w:pPr>
              <w:pStyle w:val="TAH"/>
            </w:pPr>
            <w:r>
              <w:t>power imbalance</w:t>
            </w:r>
          </w:p>
        </w:tc>
        <w:tc>
          <w:tcPr>
            <w:tcW w:w="2281" w:type="dxa"/>
            <w:shd w:val="clear" w:color="auto" w:fill="D9D9D9" w:themeFill="background1" w:themeFillShade="D9"/>
          </w:tcPr>
          <w:p w14:paraId="6EF92CB6" w14:textId="77777777" w:rsidR="00312A1F" w:rsidRDefault="00312A1F" w:rsidP="003C7746">
            <w:pPr>
              <w:pStyle w:val="TAH"/>
            </w:pPr>
            <w:r>
              <w:t>Comments</w:t>
            </w:r>
          </w:p>
        </w:tc>
      </w:tr>
      <w:tr w:rsidR="00312A1F" w14:paraId="0DC50541" w14:textId="77777777" w:rsidTr="003C7746">
        <w:trPr>
          <w:jc w:val="center"/>
        </w:trPr>
        <w:tc>
          <w:tcPr>
            <w:tcW w:w="652" w:type="dxa"/>
            <w:vMerge w:val="restart"/>
            <w:vAlign w:val="center"/>
          </w:tcPr>
          <w:p w14:paraId="4B1B5603" w14:textId="77777777" w:rsidR="00312A1F" w:rsidRDefault="00312A1F" w:rsidP="003C7746">
            <w:pPr>
              <w:pStyle w:val="TAC"/>
            </w:pPr>
            <w:r>
              <w:t>2</w:t>
            </w:r>
          </w:p>
        </w:tc>
        <w:tc>
          <w:tcPr>
            <w:tcW w:w="1044" w:type="dxa"/>
            <w:vAlign w:val="center"/>
          </w:tcPr>
          <w:p w14:paraId="72BF88AE" w14:textId="77777777" w:rsidR="00312A1F" w:rsidRDefault="00312A1F" w:rsidP="003C7746">
            <w:pPr>
              <w:pStyle w:val="TAC"/>
            </w:pPr>
            <w:r>
              <w:t>1 (NR)</w:t>
            </w:r>
          </w:p>
        </w:tc>
        <w:tc>
          <w:tcPr>
            <w:tcW w:w="851" w:type="dxa"/>
            <w:vAlign w:val="center"/>
          </w:tcPr>
          <w:p w14:paraId="38EB6203" w14:textId="77777777" w:rsidR="00312A1F" w:rsidRDefault="00312A1F" w:rsidP="003C7746">
            <w:pPr>
              <w:pStyle w:val="TAC"/>
            </w:pPr>
            <w:r>
              <w:t>2</w:t>
            </w:r>
          </w:p>
        </w:tc>
        <w:tc>
          <w:tcPr>
            <w:tcW w:w="709" w:type="dxa"/>
            <w:vAlign w:val="center"/>
          </w:tcPr>
          <w:p w14:paraId="391BEF06" w14:textId="77777777" w:rsidR="00312A1F" w:rsidRDefault="00312A1F" w:rsidP="003C7746">
            <w:pPr>
              <w:pStyle w:val="TAC"/>
            </w:pPr>
            <w:r>
              <w:t>2</w:t>
            </w:r>
          </w:p>
        </w:tc>
        <w:tc>
          <w:tcPr>
            <w:tcW w:w="708" w:type="dxa"/>
            <w:vAlign w:val="center"/>
          </w:tcPr>
          <w:p w14:paraId="7FAD7C29" w14:textId="77777777" w:rsidR="00312A1F" w:rsidRDefault="00312A1F" w:rsidP="003C7746">
            <w:pPr>
              <w:pStyle w:val="TAC"/>
            </w:pPr>
            <w:r>
              <w:t>2</w:t>
            </w:r>
          </w:p>
        </w:tc>
        <w:tc>
          <w:tcPr>
            <w:tcW w:w="567" w:type="dxa"/>
            <w:vAlign w:val="center"/>
          </w:tcPr>
          <w:p w14:paraId="3D813FEF" w14:textId="77777777" w:rsidR="00312A1F" w:rsidRDefault="00312A1F" w:rsidP="003C7746">
            <w:pPr>
              <w:pStyle w:val="TAC"/>
            </w:pPr>
            <w:r>
              <w:t>2Rx</w:t>
            </w:r>
          </w:p>
        </w:tc>
        <w:tc>
          <w:tcPr>
            <w:tcW w:w="851" w:type="dxa"/>
            <w:vMerge w:val="restart"/>
            <w:vAlign w:val="center"/>
          </w:tcPr>
          <w:p w14:paraId="227E8439" w14:textId="77777777" w:rsidR="00312A1F" w:rsidRDefault="00312A1F" w:rsidP="003C7746">
            <w:pPr>
              <w:pStyle w:val="TAC"/>
            </w:pPr>
            <w:r>
              <w:t>NR-CA</w:t>
            </w:r>
          </w:p>
          <w:p w14:paraId="6AA354B9" w14:textId="77777777" w:rsidR="00312A1F" w:rsidRDefault="00312A1F" w:rsidP="003C7746">
            <w:pPr>
              <w:pStyle w:val="TAC"/>
            </w:pPr>
            <w:r>
              <w:t>EN-DC</w:t>
            </w:r>
          </w:p>
        </w:tc>
        <w:tc>
          <w:tcPr>
            <w:tcW w:w="992" w:type="dxa"/>
            <w:vMerge w:val="restart"/>
            <w:vAlign w:val="center"/>
          </w:tcPr>
          <w:p w14:paraId="16F62B21" w14:textId="77777777" w:rsidR="00312A1F" w:rsidRDefault="00312A1F" w:rsidP="003C7746">
            <w:pPr>
              <w:pStyle w:val="TAC"/>
            </w:pPr>
            <w:r>
              <w:t>25dB</w:t>
            </w:r>
          </w:p>
          <w:p w14:paraId="7CE1565E" w14:textId="77777777" w:rsidR="00312A1F" w:rsidRDefault="00312A1F" w:rsidP="003C7746">
            <w:pPr>
              <w:pStyle w:val="TAC"/>
            </w:pPr>
            <w:r>
              <w:t>full range</w:t>
            </w:r>
          </w:p>
        </w:tc>
        <w:tc>
          <w:tcPr>
            <w:tcW w:w="2281" w:type="dxa"/>
            <w:vMerge w:val="restart"/>
            <w:vAlign w:val="center"/>
          </w:tcPr>
          <w:p w14:paraId="6BBB5BFE" w14:textId="77777777" w:rsidR="00312A1F" w:rsidRPr="00867942" w:rsidRDefault="00312A1F" w:rsidP="003C7746">
            <w:pPr>
              <w:pStyle w:val="TAC"/>
              <w:rPr>
                <w:lang w:val="en-US"/>
              </w:rPr>
            </w:pPr>
            <w:r w:rsidRPr="00867942">
              <w:rPr>
                <w:lang w:val="en-US"/>
              </w:rPr>
              <w:t>Reuse of baseline architecture restricted to 2Rx/band but need 2LO frequencies</w:t>
            </w:r>
          </w:p>
        </w:tc>
      </w:tr>
      <w:tr w:rsidR="00312A1F" w14:paraId="117BDDF2" w14:textId="77777777" w:rsidTr="003C7746">
        <w:trPr>
          <w:jc w:val="center"/>
        </w:trPr>
        <w:tc>
          <w:tcPr>
            <w:tcW w:w="652" w:type="dxa"/>
            <w:vMerge/>
            <w:vAlign w:val="center"/>
          </w:tcPr>
          <w:p w14:paraId="5A674A54" w14:textId="77777777" w:rsidR="00312A1F" w:rsidRPr="00867942" w:rsidRDefault="00312A1F" w:rsidP="003C7746">
            <w:pPr>
              <w:pStyle w:val="TAC"/>
              <w:rPr>
                <w:lang w:val="en-US"/>
              </w:rPr>
            </w:pPr>
          </w:p>
        </w:tc>
        <w:tc>
          <w:tcPr>
            <w:tcW w:w="1044" w:type="dxa"/>
            <w:vAlign w:val="center"/>
          </w:tcPr>
          <w:p w14:paraId="479B6FCD" w14:textId="77777777" w:rsidR="00312A1F" w:rsidRDefault="00312A1F" w:rsidP="003C7746">
            <w:pPr>
              <w:pStyle w:val="TAC"/>
            </w:pPr>
            <w:r>
              <w:t>2 (LTE/NR)</w:t>
            </w:r>
          </w:p>
        </w:tc>
        <w:tc>
          <w:tcPr>
            <w:tcW w:w="851" w:type="dxa"/>
            <w:vAlign w:val="center"/>
          </w:tcPr>
          <w:p w14:paraId="311CEBE8" w14:textId="77777777" w:rsidR="00312A1F" w:rsidRDefault="00312A1F" w:rsidP="003C7746">
            <w:pPr>
              <w:pStyle w:val="TAC"/>
            </w:pPr>
            <w:r>
              <w:t>2</w:t>
            </w:r>
          </w:p>
        </w:tc>
        <w:tc>
          <w:tcPr>
            <w:tcW w:w="709" w:type="dxa"/>
            <w:vAlign w:val="center"/>
          </w:tcPr>
          <w:p w14:paraId="3D92F45B" w14:textId="77777777" w:rsidR="00312A1F" w:rsidRDefault="00312A1F" w:rsidP="003C7746">
            <w:pPr>
              <w:pStyle w:val="TAC"/>
            </w:pPr>
            <w:r>
              <w:t>2</w:t>
            </w:r>
          </w:p>
        </w:tc>
        <w:tc>
          <w:tcPr>
            <w:tcW w:w="708" w:type="dxa"/>
            <w:vAlign w:val="center"/>
          </w:tcPr>
          <w:p w14:paraId="49B50F10" w14:textId="77777777" w:rsidR="00312A1F" w:rsidRDefault="00312A1F" w:rsidP="003C7746">
            <w:pPr>
              <w:pStyle w:val="TAC"/>
            </w:pPr>
            <w:r>
              <w:t>2</w:t>
            </w:r>
          </w:p>
        </w:tc>
        <w:tc>
          <w:tcPr>
            <w:tcW w:w="567" w:type="dxa"/>
            <w:vAlign w:val="center"/>
          </w:tcPr>
          <w:p w14:paraId="420FC802" w14:textId="77777777" w:rsidR="00312A1F" w:rsidRDefault="00312A1F" w:rsidP="003C7746">
            <w:pPr>
              <w:pStyle w:val="TAC"/>
            </w:pPr>
            <w:r>
              <w:t>2Rx</w:t>
            </w:r>
          </w:p>
        </w:tc>
        <w:tc>
          <w:tcPr>
            <w:tcW w:w="851" w:type="dxa"/>
            <w:vMerge/>
            <w:vAlign w:val="center"/>
          </w:tcPr>
          <w:p w14:paraId="7278BD7B" w14:textId="77777777" w:rsidR="00312A1F" w:rsidRDefault="00312A1F" w:rsidP="003C7746">
            <w:pPr>
              <w:pStyle w:val="TAC"/>
            </w:pPr>
          </w:p>
        </w:tc>
        <w:tc>
          <w:tcPr>
            <w:tcW w:w="992" w:type="dxa"/>
            <w:vMerge/>
            <w:vAlign w:val="center"/>
          </w:tcPr>
          <w:p w14:paraId="1D09FFD6" w14:textId="77777777" w:rsidR="00312A1F" w:rsidRDefault="00312A1F" w:rsidP="003C7746">
            <w:pPr>
              <w:pStyle w:val="TAC"/>
            </w:pPr>
          </w:p>
        </w:tc>
        <w:tc>
          <w:tcPr>
            <w:tcW w:w="2281" w:type="dxa"/>
            <w:vMerge/>
            <w:vAlign w:val="center"/>
          </w:tcPr>
          <w:p w14:paraId="23A87ACD" w14:textId="77777777" w:rsidR="00312A1F" w:rsidRDefault="00312A1F" w:rsidP="003C7746">
            <w:pPr>
              <w:pStyle w:val="TAC"/>
            </w:pPr>
          </w:p>
        </w:tc>
      </w:tr>
    </w:tbl>
    <w:p w14:paraId="700D285E" w14:textId="3A2E05C0" w:rsidR="00312A1F" w:rsidRDefault="00312A1F" w:rsidP="00312A1F">
      <w:pPr>
        <w:pStyle w:val="Caption"/>
      </w:pPr>
      <w:r>
        <w:t xml:space="preserve">Figure </w:t>
      </w:r>
      <w:r>
        <w:fldChar w:fldCharType="begin"/>
      </w:r>
      <w:r>
        <w:instrText>SEQ Figure \* ARABIC</w:instrText>
      </w:r>
      <w:r>
        <w:fldChar w:fldCharType="separate"/>
      </w:r>
      <w:r w:rsidR="00531A7F">
        <w:rPr>
          <w:noProof/>
        </w:rPr>
        <w:t>1</w:t>
      </w:r>
      <w:r>
        <w:fldChar w:fldCharType="end"/>
      </w:r>
      <w:r>
        <w:t xml:space="preserve">: UE architecture </w:t>
      </w:r>
      <w:r w:rsidR="00C771DD">
        <w:t>summary</w:t>
      </w:r>
      <w:r>
        <w:t xml:space="preserve"> from [</w:t>
      </w:r>
      <w:r>
        <w:rPr>
          <w:lang w:eastAsia="zh-CN"/>
        </w:rPr>
        <w:t>R4-2305181</w:t>
      </w:r>
      <w:r>
        <w:t>]</w:t>
      </w:r>
    </w:p>
    <w:p w14:paraId="377EE0AA" w14:textId="77777777" w:rsidR="00883E26" w:rsidRDefault="00883E26" w:rsidP="00E64D70"/>
    <w:p w14:paraId="41668F04" w14:textId="2A101C37" w:rsidR="00D97CE0" w:rsidRDefault="00B771A8" w:rsidP="00E64D70">
      <w:r>
        <w:t>Following the fundamental agreements on whether to define requirements, of what type and what UE type, it re</w:t>
      </w:r>
      <w:r w:rsidR="00A175EA">
        <w:t>mains now to define the details</w:t>
      </w:r>
      <w:r w:rsidR="00D103BA">
        <w:t>,</w:t>
      </w:r>
      <w:r w:rsidR="00A175EA">
        <w:t xml:space="preserve"> such as exact</w:t>
      </w:r>
      <w:r w:rsidR="005913D9">
        <w:t xml:space="preserve"> </w:t>
      </w:r>
      <w:r w:rsidR="00A175EA">
        <w:t>channel modelling,</w:t>
      </w:r>
      <w:r w:rsidR="005913D9">
        <w:t xml:space="preserve"> </w:t>
      </w:r>
      <w:r w:rsidR="00D103BA">
        <w:t>full</w:t>
      </w:r>
      <w:r w:rsidR="005913D9">
        <w:t xml:space="preserve"> </w:t>
      </w:r>
      <w:r w:rsidR="00D103BA">
        <w:t xml:space="preserve">configuration assumptions </w:t>
      </w:r>
      <w:r w:rsidR="005913D9">
        <w:t>(e.g.,</w:t>
      </w:r>
      <w:r w:rsidR="00A175EA">
        <w:t xml:space="preserve"> reference signals</w:t>
      </w:r>
      <w:r w:rsidR="005913D9">
        <w:t>)</w:t>
      </w:r>
      <w:r w:rsidR="00A175EA">
        <w:t>, and specification impact</w:t>
      </w:r>
      <w:r w:rsidR="00D103BA">
        <w:t xml:space="preserve"> in general.</w:t>
      </w:r>
    </w:p>
    <w:p w14:paraId="326DA2AA" w14:textId="77777777" w:rsidR="00D97CE0" w:rsidRDefault="00D97CE0" w:rsidP="00E64D70"/>
    <w:p w14:paraId="78D994E2" w14:textId="77777777" w:rsidR="00A85241" w:rsidRDefault="00A85241" w:rsidP="00E64D70"/>
    <w:p w14:paraId="21AAB443" w14:textId="55C9816F" w:rsidR="00B8386B" w:rsidRDefault="0007131E" w:rsidP="004F38A3">
      <w:pPr>
        <w:pStyle w:val="RAN4H2"/>
      </w:pPr>
      <w:r>
        <w:t>Propagation conditions</w:t>
      </w:r>
    </w:p>
    <w:p w14:paraId="25A42CEA" w14:textId="4B2DB86F" w:rsidR="00B8386B" w:rsidRDefault="004F38A3" w:rsidP="00E64D70">
      <w:pPr>
        <w:rPr>
          <w:lang w:val="en-GB"/>
        </w:rPr>
      </w:pPr>
      <w:r w:rsidRPr="00664D82">
        <w:rPr>
          <w:lang w:val="en-GB"/>
        </w:rPr>
        <w:t>In RAN4#10</w:t>
      </w:r>
      <w:r>
        <w:rPr>
          <w:lang w:val="en-GB"/>
        </w:rPr>
        <w:t xml:space="preserve">7 two </w:t>
      </w:r>
      <w:r w:rsidR="00B80506">
        <w:rPr>
          <w:lang w:val="en-GB"/>
        </w:rPr>
        <w:t>explicit agreements concerning the channel were made:</w:t>
      </w:r>
    </w:p>
    <w:tbl>
      <w:tblPr>
        <w:tblStyle w:val="TableGrid"/>
        <w:tblW w:w="4500" w:type="pct"/>
        <w:jc w:val="center"/>
        <w:tblLook w:val="04A0" w:firstRow="1" w:lastRow="0" w:firstColumn="1" w:lastColumn="0" w:noHBand="0" w:noVBand="1"/>
      </w:tblPr>
      <w:tblGrid>
        <w:gridCol w:w="8655"/>
      </w:tblGrid>
      <w:tr w:rsidR="00B80506" w14:paraId="1BFBE9B4" w14:textId="77777777" w:rsidTr="003C7746">
        <w:trPr>
          <w:jc w:val="center"/>
        </w:trPr>
        <w:tc>
          <w:tcPr>
            <w:tcW w:w="9617" w:type="dxa"/>
          </w:tcPr>
          <w:p w14:paraId="074697B1" w14:textId="77777777" w:rsidR="00455BC2" w:rsidRDefault="00455BC2" w:rsidP="00455BC2">
            <w:pPr>
              <w:spacing w:afterLines="50" w:after="120"/>
              <w:rPr>
                <w:b/>
                <w:lang w:eastAsia="zh-CN"/>
              </w:rPr>
            </w:pPr>
            <w:r w:rsidRPr="000C35AE">
              <w:rPr>
                <w:b/>
                <w:u w:val="single"/>
              </w:rPr>
              <w:t>Test setup for Type 2 UE demodulation requirements</w:t>
            </w:r>
          </w:p>
          <w:p w14:paraId="3A3602F2" w14:textId="77777777" w:rsidR="00455BC2" w:rsidRDefault="00455BC2" w:rsidP="00455BC2">
            <w:pPr>
              <w:rPr>
                <w:b/>
                <w:lang w:eastAsia="zh-CN"/>
              </w:rPr>
            </w:pPr>
            <w:r>
              <w:rPr>
                <w:b/>
                <w:lang w:eastAsia="zh-CN"/>
              </w:rPr>
              <w:t>Agreement:</w:t>
            </w:r>
          </w:p>
          <w:p w14:paraId="451BC6BF" w14:textId="77777777" w:rsidR="00455BC2" w:rsidRPr="00531A7F" w:rsidRDefault="00455BC2" w:rsidP="00455BC2">
            <w:pPr>
              <w:pStyle w:val="ListParagraph"/>
              <w:numPr>
                <w:ilvl w:val="0"/>
                <w:numId w:val="30"/>
              </w:numPr>
              <w:overflowPunct w:val="0"/>
              <w:autoSpaceDE w:val="0"/>
              <w:autoSpaceDN w:val="0"/>
              <w:adjustRightInd w:val="0"/>
              <w:spacing w:after="180"/>
              <w:contextualSpacing w:val="0"/>
              <w:textAlignment w:val="baseline"/>
              <w:rPr>
                <w:lang w:eastAsia="zh-CN"/>
              </w:rPr>
            </w:pPr>
            <w:r w:rsidRPr="00531A7F">
              <w:rPr>
                <w:lang w:eastAsia="zh-CN"/>
              </w:rPr>
              <w:t>Assume the power difference of 25dB and received time difference of 33us under the assumption that requirements introduced under static channel.</w:t>
            </w:r>
          </w:p>
          <w:p w14:paraId="55A45624" w14:textId="77777777" w:rsidR="00455BC2" w:rsidRPr="00531A7F" w:rsidRDefault="00455BC2" w:rsidP="00455BC2">
            <w:pPr>
              <w:rPr>
                <w:lang w:eastAsia="zh-CN"/>
              </w:rPr>
            </w:pPr>
          </w:p>
          <w:p w14:paraId="1C898B3B" w14:textId="77777777" w:rsidR="00455BC2" w:rsidRPr="00531A7F" w:rsidRDefault="00455BC2" w:rsidP="00455BC2">
            <w:pPr>
              <w:rPr>
                <w:b/>
                <w:bCs/>
                <w:u w:val="single"/>
                <w:lang w:eastAsia="zh-CN"/>
              </w:rPr>
            </w:pPr>
            <w:r w:rsidRPr="00531A7F">
              <w:rPr>
                <w:b/>
                <w:bCs/>
                <w:u w:val="single"/>
                <w:lang w:eastAsia="zh-CN"/>
              </w:rPr>
              <w:t>Test method for Type 2 UE demodulation requirements</w:t>
            </w:r>
          </w:p>
          <w:p w14:paraId="63AF1C57" w14:textId="77777777" w:rsidR="00455BC2" w:rsidRPr="00531A7F" w:rsidRDefault="00455BC2" w:rsidP="00455BC2">
            <w:pPr>
              <w:spacing w:afterLines="50" w:after="120"/>
              <w:rPr>
                <w:b/>
                <w:lang w:eastAsia="zh-CN"/>
              </w:rPr>
            </w:pPr>
            <w:r w:rsidRPr="00531A7F">
              <w:rPr>
                <w:b/>
                <w:lang w:eastAsia="zh-CN"/>
              </w:rPr>
              <w:t>Way forward:</w:t>
            </w:r>
          </w:p>
          <w:p w14:paraId="3E151AEB" w14:textId="77777777" w:rsidR="00455BC2" w:rsidRPr="00531A7F" w:rsidRDefault="00455BC2" w:rsidP="00455BC2">
            <w:pPr>
              <w:pStyle w:val="ListParagraph"/>
              <w:numPr>
                <w:ilvl w:val="0"/>
                <w:numId w:val="30"/>
              </w:numPr>
              <w:overflowPunct w:val="0"/>
              <w:autoSpaceDE w:val="0"/>
              <w:autoSpaceDN w:val="0"/>
              <w:adjustRightInd w:val="0"/>
              <w:spacing w:afterLines="50" w:after="120"/>
              <w:contextualSpacing w:val="0"/>
              <w:textAlignment w:val="baseline"/>
              <w:rPr>
                <w:bCs/>
                <w:lang w:eastAsia="zh-CN"/>
              </w:rPr>
            </w:pPr>
            <w:r w:rsidRPr="00531A7F">
              <w:rPr>
                <w:bCs/>
                <w:lang w:eastAsia="zh-CN"/>
              </w:rPr>
              <w:t xml:space="preserve">Channel model: AWGN </w:t>
            </w:r>
          </w:p>
          <w:p w14:paraId="393406F6" w14:textId="118037F3" w:rsidR="00B80506" w:rsidRDefault="00B647BD" w:rsidP="003C7746">
            <w:r>
              <w:t xml:space="preserve"> </w:t>
            </w:r>
          </w:p>
        </w:tc>
      </w:tr>
    </w:tbl>
    <w:p w14:paraId="2A416C2B" w14:textId="77777777" w:rsidR="00B80506" w:rsidRDefault="00B80506" w:rsidP="00B80506"/>
    <w:p w14:paraId="05931E48" w14:textId="09B0647F" w:rsidR="00585AD8" w:rsidRDefault="00585AD8" w:rsidP="00B80506">
      <w:r>
        <w:t xml:space="preserve">These agreements </w:t>
      </w:r>
      <w:r w:rsidR="0058779D">
        <w:t xml:space="preserve">point towards an intend to match the channel model </w:t>
      </w:r>
      <w:r w:rsidR="004144A4">
        <w:t xml:space="preserve">previously </w:t>
      </w:r>
      <w:r w:rsidR="0058779D">
        <w:t xml:space="preserve">used in </w:t>
      </w:r>
      <w:r w:rsidR="000E6A10" w:rsidRPr="00E26E37">
        <w:rPr>
          <w:i/>
          <w:iCs/>
        </w:rPr>
        <w:t>carrier aggregation with power imbalance</w:t>
      </w:r>
      <w:r w:rsidR="000E6A10">
        <w:t xml:space="preserve"> </w:t>
      </w:r>
      <w:r w:rsidR="00E26E37">
        <w:t xml:space="preserve">minimum performance </w:t>
      </w:r>
      <w:r w:rsidR="0058779D">
        <w:t>requirements</w:t>
      </w:r>
      <w:r w:rsidR="00A71994">
        <w:t xml:space="preserve"> f</w:t>
      </w:r>
      <w:r w:rsidR="00106E90">
        <w:t>rom</w:t>
      </w:r>
      <w:r w:rsidR="0058779D">
        <w:t xml:space="preserve"> </w:t>
      </w:r>
      <w:r w:rsidR="004D6E32">
        <w:fldChar w:fldCharType="begin"/>
      </w:r>
      <w:r w:rsidR="004D6E32">
        <w:instrText xml:space="preserve"> REF _Ref138944572 \r \h </w:instrText>
      </w:r>
      <w:r w:rsidR="004D6E32">
        <w:fldChar w:fldCharType="separate"/>
      </w:r>
      <w:r w:rsidR="00531A7F">
        <w:t>[4]</w:t>
      </w:r>
      <w:r w:rsidR="004D6E32">
        <w:fldChar w:fldCharType="end"/>
      </w:r>
      <w:r w:rsidR="00106E90">
        <w:t xml:space="preserve"> and extracted below for ease</w:t>
      </w:r>
      <w:r w:rsidR="0058779D">
        <w:t>:</w:t>
      </w:r>
    </w:p>
    <w:tbl>
      <w:tblPr>
        <w:tblStyle w:val="TableGrid"/>
        <w:tblW w:w="4500" w:type="pct"/>
        <w:jc w:val="center"/>
        <w:tblLook w:val="04A0" w:firstRow="1" w:lastRow="0" w:firstColumn="1" w:lastColumn="0" w:noHBand="0" w:noVBand="1"/>
      </w:tblPr>
      <w:tblGrid>
        <w:gridCol w:w="8655"/>
      </w:tblGrid>
      <w:tr w:rsidR="001A2DB3" w14:paraId="2BC2617A" w14:textId="77777777" w:rsidTr="003C7746">
        <w:trPr>
          <w:jc w:val="center"/>
        </w:trPr>
        <w:tc>
          <w:tcPr>
            <w:tcW w:w="9617" w:type="dxa"/>
          </w:tcPr>
          <w:p w14:paraId="7416343F" w14:textId="77777777" w:rsidR="00B647BD" w:rsidRDefault="00B647BD" w:rsidP="00B647BD">
            <w:pPr>
              <w:pStyle w:val="TH"/>
            </w:pPr>
            <w:r>
              <w:lastRenderedPageBreak/>
              <w:t>Table 5.2A.2.2-2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081"/>
              <w:gridCol w:w="754"/>
              <w:gridCol w:w="2899"/>
            </w:tblGrid>
            <w:tr w:rsidR="00B647BD" w14:paraId="43919138" w14:textId="77777777" w:rsidTr="00B647BD">
              <w:tc>
                <w:tcPr>
                  <w:tcW w:w="5471" w:type="dxa"/>
                  <w:gridSpan w:val="2"/>
                  <w:tcBorders>
                    <w:top w:val="single" w:sz="4" w:space="0" w:color="auto"/>
                    <w:left w:val="single" w:sz="4" w:space="0" w:color="auto"/>
                    <w:bottom w:val="single" w:sz="4" w:space="0" w:color="auto"/>
                    <w:right w:val="single" w:sz="4" w:space="0" w:color="auto"/>
                  </w:tcBorders>
                  <w:hideMark/>
                </w:tcPr>
                <w:p w14:paraId="12DF4F53" w14:textId="77777777" w:rsidR="00B647BD" w:rsidRDefault="00B647BD" w:rsidP="00B647BD">
                  <w:pPr>
                    <w:pStyle w:val="TAH"/>
                    <w:rPr>
                      <w:lang w:eastAsia="en-GB"/>
                    </w:rPr>
                  </w:pPr>
                  <w:r>
                    <w:rPr>
                      <w:lang w:eastAsia="en-GB"/>
                    </w:rPr>
                    <w:t>Parameter</w:t>
                  </w:r>
                </w:p>
              </w:tc>
              <w:tc>
                <w:tcPr>
                  <w:tcW w:w="803" w:type="dxa"/>
                  <w:tcBorders>
                    <w:top w:val="single" w:sz="4" w:space="0" w:color="auto"/>
                    <w:left w:val="single" w:sz="4" w:space="0" w:color="auto"/>
                    <w:bottom w:val="single" w:sz="4" w:space="0" w:color="auto"/>
                    <w:right w:val="single" w:sz="4" w:space="0" w:color="auto"/>
                  </w:tcBorders>
                  <w:hideMark/>
                </w:tcPr>
                <w:p w14:paraId="1BF2CF23" w14:textId="77777777" w:rsidR="00B647BD" w:rsidRDefault="00B647BD" w:rsidP="00B647BD">
                  <w:pPr>
                    <w:pStyle w:val="TAH"/>
                    <w:rPr>
                      <w:lang w:eastAsia="en-GB"/>
                    </w:rPr>
                  </w:pPr>
                  <w:r>
                    <w:rPr>
                      <w:lang w:eastAsia="en-GB"/>
                    </w:rPr>
                    <w:t>Unit</w:t>
                  </w:r>
                </w:p>
              </w:tc>
              <w:tc>
                <w:tcPr>
                  <w:tcW w:w="3355" w:type="dxa"/>
                  <w:tcBorders>
                    <w:top w:val="single" w:sz="4" w:space="0" w:color="auto"/>
                    <w:left w:val="single" w:sz="4" w:space="0" w:color="auto"/>
                    <w:bottom w:val="single" w:sz="4" w:space="0" w:color="auto"/>
                    <w:right w:val="single" w:sz="4" w:space="0" w:color="auto"/>
                  </w:tcBorders>
                  <w:hideMark/>
                </w:tcPr>
                <w:p w14:paraId="4D013D18" w14:textId="77777777" w:rsidR="00B647BD" w:rsidRDefault="00B647BD" w:rsidP="00B647BD">
                  <w:pPr>
                    <w:pStyle w:val="TAH"/>
                    <w:rPr>
                      <w:lang w:eastAsia="en-GB"/>
                    </w:rPr>
                  </w:pPr>
                  <w:r>
                    <w:rPr>
                      <w:lang w:eastAsia="en-GB"/>
                    </w:rPr>
                    <w:t>Value</w:t>
                  </w:r>
                </w:p>
              </w:tc>
            </w:tr>
            <w:tr w:rsidR="00B647BD" w14:paraId="6E76BE85"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27CE078" w14:textId="77777777" w:rsidR="00B647BD" w:rsidRDefault="00B647BD" w:rsidP="00B647BD">
                  <w:pPr>
                    <w:pStyle w:val="TAL"/>
                    <w:rPr>
                      <w:rFonts w:eastAsia="SimSun"/>
                      <w:lang w:eastAsia="en-GB"/>
                    </w:rPr>
                  </w:pPr>
                  <w:r>
                    <w:rPr>
                      <w:rFonts w:eastAsia="SimSun"/>
                      <w:lang w:eastAsia="en-GB"/>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4BBC2E3D"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D46C16A" w14:textId="77777777" w:rsidR="00B647BD" w:rsidRDefault="00B647BD" w:rsidP="00B647BD">
                  <w:pPr>
                    <w:pStyle w:val="TAC"/>
                    <w:rPr>
                      <w:lang w:eastAsia="en-GB"/>
                    </w:rPr>
                  </w:pPr>
                  <w:r>
                    <w:rPr>
                      <w:lang w:eastAsia="en-GB"/>
                    </w:rPr>
                    <w:t>FDD and TDD</w:t>
                  </w:r>
                </w:p>
              </w:tc>
            </w:tr>
            <w:tr w:rsidR="00B647BD" w14:paraId="0B816169"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C77EB4D" w14:textId="77777777" w:rsidR="00B647BD" w:rsidRDefault="00B647BD" w:rsidP="00B647BD">
                  <w:pPr>
                    <w:pStyle w:val="TAL"/>
                    <w:rPr>
                      <w:rFonts w:eastAsia="SimSun"/>
                      <w:lang w:eastAsia="en-GB"/>
                    </w:rPr>
                  </w:pPr>
                  <w:r>
                    <w:rPr>
                      <w:rFonts w:eastAsia="SimSun"/>
                      <w:lang w:eastAsia="en-GB"/>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7F8AD3E4"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EFD9C0" w14:textId="77777777" w:rsidR="00B647BD" w:rsidRDefault="00B647BD" w:rsidP="00B647BD">
                  <w:pPr>
                    <w:pStyle w:val="TAC"/>
                    <w:rPr>
                      <w:lang w:eastAsia="en-GB"/>
                    </w:rPr>
                  </w:pPr>
                  <w:r>
                    <w:rPr>
                      <w:lang w:eastAsia="en-GB"/>
                    </w:rPr>
                    <w:t>1</w:t>
                  </w:r>
                </w:p>
              </w:tc>
            </w:tr>
            <w:tr w:rsidR="00B647BD" w14:paraId="33794AA4"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D82B7A2" w14:textId="77777777" w:rsidR="00B647BD" w:rsidRDefault="00B647BD" w:rsidP="00B647BD">
                  <w:pPr>
                    <w:pStyle w:val="TAL"/>
                    <w:rPr>
                      <w:rFonts w:eastAsia="SimSun"/>
                      <w:lang w:eastAsia="zh-CN"/>
                    </w:rPr>
                  </w:pPr>
                  <w:r>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1ACBAE6D"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EF46B8" w14:textId="77777777" w:rsidR="00B647BD" w:rsidRPr="00531A7F" w:rsidRDefault="00B647BD" w:rsidP="00B647BD">
                  <w:pPr>
                    <w:pStyle w:val="TAC"/>
                    <w:rPr>
                      <w:highlight w:val="green"/>
                      <w:lang w:val="en-US" w:eastAsia="zh-CN"/>
                    </w:rPr>
                  </w:pPr>
                  <w:r w:rsidRPr="00531A7F">
                    <w:rPr>
                      <w:highlight w:val="green"/>
                      <w:lang w:val="en-US" w:eastAsia="zh-CN"/>
                    </w:rPr>
                    <w:t>Static propagation condition</w:t>
                  </w:r>
                </w:p>
                <w:p w14:paraId="0078C063" w14:textId="77777777" w:rsidR="00B647BD" w:rsidRPr="002126EC" w:rsidRDefault="00B647BD" w:rsidP="00B647BD">
                  <w:pPr>
                    <w:pStyle w:val="TAC"/>
                    <w:rPr>
                      <w:lang w:val="en-US" w:eastAsia="zh-CN"/>
                    </w:rPr>
                  </w:pPr>
                  <w:r w:rsidRPr="00531A7F">
                    <w:rPr>
                      <w:highlight w:val="green"/>
                      <w:lang w:val="en-US" w:eastAsia="zh-CN"/>
                    </w:rPr>
                    <w:t>No external noise sources are applied</w:t>
                  </w:r>
                </w:p>
              </w:tc>
            </w:tr>
            <w:tr w:rsidR="00B647BD" w14:paraId="7ACD1F01"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F3143A7" w14:textId="77777777" w:rsidR="00B647BD" w:rsidRDefault="00B647BD" w:rsidP="00B647BD">
                  <w:pPr>
                    <w:pStyle w:val="TAL"/>
                    <w:rPr>
                      <w:rFonts w:eastAsia="SimSun"/>
                      <w:lang w:eastAsia="zh-CN"/>
                    </w:rPr>
                  </w:pPr>
                  <w:r>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2FFD4D5A"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38D323D" w14:textId="77777777" w:rsidR="00B647BD" w:rsidRDefault="00B647BD" w:rsidP="00B647BD">
                  <w:pPr>
                    <w:pStyle w:val="TAC"/>
                    <w:rPr>
                      <w:lang w:eastAsia="zh-CN"/>
                    </w:rPr>
                  </w:pPr>
                  <w:r>
                    <w:rPr>
                      <w:lang w:eastAsia="zh-CN"/>
                    </w:rPr>
                    <w:t>1x2</w:t>
                  </w:r>
                </w:p>
              </w:tc>
            </w:tr>
            <w:tr w:rsidR="00B647BD" w14:paraId="7D5340B5" w14:textId="77777777" w:rsidTr="00B647B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2B6931" w14:textId="77777777" w:rsidR="00B647BD" w:rsidRDefault="00B647BD" w:rsidP="00B647BD">
                  <w:pPr>
                    <w:pStyle w:val="TAL"/>
                    <w:rPr>
                      <w:rFonts w:eastAsia="SimSun"/>
                      <w:lang w:eastAsia="zh-CN"/>
                    </w:rPr>
                  </w:pPr>
                  <w:r>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E6F5224" w14:textId="77777777" w:rsidR="00B647BD" w:rsidRDefault="00B647BD" w:rsidP="00B647BD">
                  <w:pPr>
                    <w:pStyle w:val="TAL"/>
                    <w:rPr>
                      <w:rFonts w:eastAsia="SimSun"/>
                      <w:lang w:eastAsia="en-GB"/>
                    </w:rPr>
                  </w:pPr>
                  <w:r>
                    <w:rPr>
                      <w:rFonts w:eastAsia="SimSun"/>
                      <w:lang w:eastAsia="en-GB"/>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6FAF2B02"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E11D633" w14:textId="77777777" w:rsidR="00B647BD" w:rsidRPr="002126EC" w:rsidRDefault="00B647BD" w:rsidP="00B647BD">
                  <w:pPr>
                    <w:pStyle w:val="TAC"/>
                    <w:rPr>
                      <w:lang w:val="en-US" w:eastAsia="zh-CN"/>
                    </w:rPr>
                  </w:pPr>
                  <w:r w:rsidRPr="002126EC">
                    <w:rPr>
                      <w:lang w:val="en-US" w:eastAsia="en-GB"/>
                    </w:rPr>
                    <w:t>FDD: 12</w:t>
                  </w:r>
                  <w:r w:rsidRPr="002126EC">
                    <w:rPr>
                      <w:lang w:val="en-US" w:eastAsia="zh-CN"/>
                    </w:rPr>
                    <w:t>TDD: 12 for DL slot, 4 for special slot</w:t>
                  </w:r>
                </w:p>
              </w:tc>
            </w:tr>
            <w:tr w:rsidR="00B647BD" w14:paraId="3F15727E" w14:textId="77777777" w:rsidTr="00B647BD">
              <w:tc>
                <w:tcPr>
                  <w:tcW w:w="0" w:type="auto"/>
                  <w:vMerge/>
                  <w:tcBorders>
                    <w:top w:val="single" w:sz="4" w:space="0" w:color="auto"/>
                    <w:left w:val="single" w:sz="4" w:space="0" w:color="auto"/>
                    <w:bottom w:val="single" w:sz="4" w:space="0" w:color="auto"/>
                    <w:right w:val="single" w:sz="4" w:space="0" w:color="auto"/>
                  </w:tcBorders>
                  <w:vAlign w:val="center"/>
                  <w:hideMark/>
                </w:tcPr>
                <w:p w14:paraId="7DE66C51" w14:textId="77777777" w:rsidR="00B647BD" w:rsidRDefault="00B647BD" w:rsidP="00B647BD">
                  <w:pPr>
                    <w:spacing w:after="0"/>
                    <w:rPr>
                      <w:rFonts w:ascii="Arial" w:eastAsia="SimSun" w:hAnsi="Arial"/>
                      <w:sz w:val="18"/>
                      <w:lang w:val="en-GB"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BD65657" w14:textId="77777777" w:rsidR="00B647BD" w:rsidRDefault="00B647BD" w:rsidP="00B647BD">
                  <w:pPr>
                    <w:pStyle w:val="TAL"/>
                    <w:rPr>
                      <w:rFonts w:eastAsia="SimSun"/>
                      <w:lang w:eastAsia="en-GB"/>
                    </w:rPr>
                  </w:pPr>
                  <w:r>
                    <w:rPr>
                      <w:rFonts w:eastAsia="SimSun"/>
                      <w:lang w:eastAsia="en-GB"/>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8BB0546"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9C614B6" w14:textId="77777777" w:rsidR="00B647BD" w:rsidRDefault="00B647BD" w:rsidP="00B647BD">
                  <w:pPr>
                    <w:pStyle w:val="TAC"/>
                    <w:rPr>
                      <w:lang w:eastAsia="en-GB"/>
                    </w:rPr>
                  </w:pPr>
                  <w:r>
                    <w:rPr>
                      <w:lang w:eastAsia="en-GB"/>
                    </w:rPr>
                    <w:t>WB</w:t>
                  </w:r>
                </w:p>
              </w:tc>
            </w:tr>
            <w:tr w:rsidR="00B647BD" w14:paraId="36520282"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4D626AA" w14:textId="77777777" w:rsidR="00B647BD" w:rsidRDefault="00B647BD" w:rsidP="00B647BD">
                  <w:pPr>
                    <w:pStyle w:val="TAL"/>
                    <w:rPr>
                      <w:rFonts w:eastAsia="SimSun"/>
                      <w:lang w:eastAsia="zh-CN"/>
                    </w:rPr>
                  </w:pPr>
                  <w:r>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169607E6"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B9C89E" w14:textId="77777777" w:rsidR="00B647BD" w:rsidRDefault="00B647BD" w:rsidP="00B647BD">
                  <w:pPr>
                    <w:pStyle w:val="TAC"/>
                    <w:rPr>
                      <w:lang w:eastAsia="zh-CN"/>
                    </w:rPr>
                  </w:pPr>
                  <w:r>
                    <w:rPr>
                      <w:lang w:eastAsia="zh-CN"/>
                    </w:rPr>
                    <w:t>64QAM, MCS 26</w:t>
                  </w:r>
                </w:p>
              </w:tc>
            </w:tr>
            <w:tr w:rsidR="00B647BD" w14:paraId="4790EDA1"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36F60B" w14:textId="77777777" w:rsidR="00B647BD" w:rsidRDefault="00B647BD" w:rsidP="00B647BD">
                  <w:pPr>
                    <w:pStyle w:val="TAL"/>
                    <w:rPr>
                      <w:rFonts w:eastAsia="SimSun"/>
                      <w:lang w:eastAsia="en-GB"/>
                    </w:rPr>
                  </w:pPr>
                  <w:r>
                    <w:rPr>
                      <w:rFonts w:eastAsia="SimSun"/>
                      <w:lang w:eastAsia="en-GB"/>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6E89BC0A" w14:textId="77777777" w:rsidR="00B647BD" w:rsidRDefault="00B647BD" w:rsidP="00B647BD">
                  <w:pPr>
                    <w:pStyle w:val="TAC"/>
                    <w:rPr>
                      <w:lang w:val="en-GB"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FFC6BE" w14:textId="77777777" w:rsidR="00B647BD" w:rsidRDefault="00B647BD" w:rsidP="00B647BD">
                  <w:pPr>
                    <w:pStyle w:val="TAC"/>
                    <w:rPr>
                      <w:lang w:eastAsia="zh-CN"/>
                    </w:rPr>
                  </w:pPr>
                  <w:r>
                    <w:rPr>
                      <w:lang w:eastAsia="zh-CN"/>
                    </w:rPr>
                    <w:t>FDD: 4</w:t>
                  </w:r>
                </w:p>
                <w:p w14:paraId="53784236" w14:textId="77777777" w:rsidR="00B647BD" w:rsidRDefault="00B647BD" w:rsidP="00B647BD">
                  <w:pPr>
                    <w:pStyle w:val="TAC"/>
                    <w:rPr>
                      <w:lang w:eastAsia="zh-CN"/>
                    </w:rPr>
                  </w:pPr>
                  <w:r>
                    <w:rPr>
                      <w:lang w:eastAsia="zh-CN"/>
                    </w:rPr>
                    <w:t>TDD: 8</w:t>
                  </w:r>
                </w:p>
              </w:tc>
            </w:tr>
            <w:tr w:rsidR="00B647BD" w14:paraId="3DB901FE"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DF9156D" w14:textId="77777777" w:rsidR="00B647BD" w:rsidRDefault="00B647BD" w:rsidP="00B647BD">
                  <w:pPr>
                    <w:pStyle w:val="TAL"/>
                    <w:rPr>
                      <w:rFonts w:eastAsia="SimSun"/>
                      <w:lang w:eastAsia="zh-CN"/>
                    </w:rPr>
                  </w:pPr>
                  <w:r>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77B7CB90" w14:textId="77777777" w:rsidR="00B647BD" w:rsidRDefault="00B647BD" w:rsidP="00B647BD">
                  <w:pPr>
                    <w:pStyle w:val="TAC"/>
                    <w:rPr>
                      <w:lang w:val="en-GB"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10952C4" w14:textId="77777777" w:rsidR="00B647BD" w:rsidRDefault="00B647BD" w:rsidP="00B647BD">
                  <w:pPr>
                    <w:pStyle w:val="TAC"/>
                    <w:rPr>
                      <w:lang w:eastAsia="zh-CN"/>
                    </w:rPr>
                  </w:pPr>
                  <w:r>
                    <w:rPr>
                      <w:lang w:eastAsia="zh-CN"/>
                    </w:rPr>
                    <w:t>1</w:t>
                  </w:r>
                </w:p>
              </w:tc>
            </w:tr>
            <w:tr w:rsidR="00B647BD" w14:paraId="06B05063"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D8E507A" w14:textId="77777777" w:rsidR="00B647BD" w:rsidRDefault="00B647BD" w:rsidP="00B647BD">
                  <w:pPr>
                    <w:pStyle w:val="TAL"/>
                    <w:rPr>
                      <w:rFonts w:eastAsia="SimSun"/>
                      <w:lang w:eastAsia="zh-CN"/>
                    </w:rPr>
                  </w:pPr>
                  <w:r>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57B2450A" w14:textId="77777777" w:rsidR="00B647BD" w:rsidRDefault="00B647BD" w:rsidP="00B647BD">
                  <w:pPr>
                    <w:pStyle w:val="TAC"/>
                    <w:rPr>
                      <w:lang w:val="en-GB"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D0F800C" w14:textId="77777777" w:rsidR="00B647BD" w:rsidRDefault="00B647BD" w:rsidP="00B647BD">
                  <w:pPr>
                    <w:pStyle w:val="TAC"/>
                    <w:rPr>
                      <w:lang w:eastAsia="zh-CN"/>
                    </w:rPr>
                  </w:pPr>
                  <w:r>
                    <w:rPr>
                      <w:lang w:eastAsia="zh-CN"/>
                    </w:rPr>
                    <w:t>{0}</w:t>
                  </w:r>
                </w:p>
              </w:tc>
            </w:tr>
            <w:tr w:rsidR="00B647BD" w14:paraId="37B4487C"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089B8A" w14:textId="77777777" w:rsidR="00B647BD" w:rsidRDefault="00B647BD" w:rsidP="00B647BD">
                  <w:pPr>
                    <w:pStyle w:val="TAL"/>
                    <w:rPr>
                      <w:rFonts w:eastAsia="SimSun"/>
                      <w:lang w:eastAsia="en-GB"/>
                    </w:rPr>
                  </w:pPr>
                  <w:r>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2643D21A" w14:textId="77777777" w:rsidR="00B647BD" w:rsidRDefault="00B647BD" w:rsidP="00B647BD">
                  <w:pPr>
                    <w:pStyle w:val="TAC"/>
                    <w:rPr>
                      <w:lang w:val="en-GB"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E0088A" w14:textId="77777777" w:rsidR="00B647BD" w:rsidRDefault="00B647BD" w:rsidP="00B647BD">
                  <w:pPr>
                    <w:pStyle w:val="TAC"/>
                    <w:rPr>
                      <w:lang w:eastAsia="en-GB"/>
                    </w:rPr>
                  </w:pPr>
                  <w:r>
                    <w:rPr>
                      <w:lang w:eastAsia="en-GB"/>
                    </w:rPr>
                    <w:t>30kHz SCS: FR1.30-1</w:t>
                  </w:r>
                </w:p>
              </w:tc>
            </w:tr>
            <w:tr w:rsidR="00B647BD" w14:paraId="62358C85"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A4D9949" w14:textId="77777777" w:rsidR="00B647BD" w:rsidRDefault="00B647BD" w:rsidP="00B647BD">
                  <w:pPr>
                    <w:pStyle w:val="TAL"/>
                    <w:rPr>
                      <w:rFonts w:eastAsia="SimSun"/>
                      <w:lang w:eastAsia="en-GB"/>
                    </w:rPr>
                  </w:pPr>
                  <w:r>
                    <w:rPr>
                      <w:rFonts w:eastAsia="SimSun"/>
                      <w:lang w:eastAsia="en-GB"/>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2DFE5000" w14:textId="77777777" w:rsidR="00B647BD" w:rsidRDefault="00B647BD" w:rsidP="00B647BD">
                  <w:pPr>
                    <w:pStyle w:val="TAC"/>
                    <w:rPr>
                      <w:lang w:val="en-GB"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04FD89C" w14:textId="77777777" w:rsidR="00B647BD" w:rsidRPr="002126EC" w:rsidRDefault="00B647BD" w:rsidP="00B647BD">
                  <w:pPr>
                    <w:pStyle w:val="TAC"/>
                    <w:rPr>
                      <w:lang w:val="en-US" w:eastAsia="zh-CN"/>
                    </w:rPr>
                  </w:pPr>
                  <w:r w:rsidRPr="002126EC">
                    <w:rPr>
                      <w:lang w:val="en-US" w:eastAsia="zh-CN"/>
                    </w:rPr>
                    <w:t>As defined in Table A.1.2-2 for FR1.30-1</w:t>
                  </w:r>
                </w:p>
              </w:tc>
            </w:tr>
            <w:tr w:rsidR="00B647BD" w14:paraId="225338A5"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B5CBED5" w14:textId="77777777" w:rsidR="00B647BD" w:rsidRDefault="00B647BD" w:rsidP="00B647BD">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7011B629" w14:textId="77777777" w:rsidR="00B647BD" w:rsidRPr="002126EC" w:rsidRDefault="00B647BD" w:rsidP="00B647BD">
                  <w:pPr>
                    <w:pStyle w:val="TAC"/>
                    <w:rPr>
                      <w:lang w:val="en-US"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286395A" w14:textId="77777777" w:rsidR="00B647BD" w:rsidRDefault="00B647BD" w:rsidP="00B647BD">
                  <w:pPr>
                    <w:pStyle w:val="TAC"/>
                    <w:rPr>
                      <w:lang w:eastAsia="zh-CN"/>
                    </w:rPr>
                  </w:pPr>
                  <w:r>
                    <w:rPr>
                      <w:lang w:eastAsia="zh-CN"/>
                    </w:rPr>
                    <w:t>PUCCH format 1</w:t>
                  </w:r>
                </w:p>
              </w:tc>
            </w:tr>
            <w:tr w:rsidR="00B647BD" w14:paraId="36EB9CE2"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DB0CAA9" w14:textId="77777777" w:rsidR="00B647BD" w:rsidRDefault="00B647BD" w:rsidP="00B647BD">
                  <w:pPr>
                    <w:pStyle w:val="TAL"/>
                    <w:rPr>
                      <w:rFonts w:eastAsia="SimSun"/>
                      <w:lang w:eastAsia="zh-CN"/>
                    </w:rPr>
                  </w:pPr>
                  <w:r>
                    <w:rPr>
                      <w:rFonts w:eastAsia="SimSun"/>
                      <w:szCs w:val="18"/>
                      <w:lang w:eastAsia="en-GB"/>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325BA27E"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075813C" w14:textId="77777777" w:rsidR="00B647BD" w:rsidRDefault="00B647BD" w:rsidP="00B647BD">
                  <w:pPr>
                    <w:pStyle w:val="TAC"/>
                    <w:rPr>
                      <w:highlight w:val="yellow"/>
                      <w:lang w:eastAsia="zh-CN"/>
                    </w:rPr>
                  </w:pPr>
                  <w:r>
                    <w:rPr>
                      <w:lang w:eastAsia="zh-CN"/>
                    </w:rPr>
                    <w:t>0</w:t>
                  </w:r>
                </w:p>
              </w:tc>
            </w:tr>
            <w:tr w:rsidR="00B647BD" w14:paraId="2D3AF613"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7EE6BE3" w14:textId="77777777" w:rsidR="00B647BD" w:rsidRDefault="00B647BD" w:rsidP="00B647BD">
                  <w:pPr>
                    <w:pStyle w:val="TAL"/>
                    <w:rPr>
                      <w:rFonts w:eastAsia="SimSun"/>
                      <w:szCs w:val="18"/>
                      <w:lang w:eastAsia="zh-CN"/>
                    </w:rPr>
                  </w:pPr>
                  <w:r>
                    <w:rPr>
                      <w:rFonts w:eastAsia="SimSun"/>
                      <w:szCs w:val="18"/>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60ADA3FA"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07896B9" w14:textId="77777777" w:rsidR="00B647BD" w:rsidRDefault="00B647BD" w:rsidP="00B647BD">
                  <w:pPr>
                    <w:pStyle w:val="TAC"/>
                    <w:rPr>
                      <w:lang w:eastAsia="zh-CN"/>
                    </w:rPr>
                  </w:pPr>
                  <w:r>
                    <w:rPr>
                      <w:lang w:eastAsia="zh-CN"/>
                    </w:rPr>
                    <w:t>Slot#0 with periodicity 20ms</w:t>
                  </w:r>
                </w:p>
              </w:tc>
            </w:tr>
            <w:tr w:rsidR="00B647BD" w14:paraId="65F41ECE" w14:textId="77777777" w:rsidTr="00B647B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FEF997" w14:textId="77777777" w:rsidR="00B647BD" w:rsidRDefault="00B647BD" w:rsidP="00B647BD">
                  <w:pPr>
                    <w:pStyle w:val="TAL"/>
                    <w:rPr>
                      <w:rFonts w:eastAsia="SimSun"/>
                      <w:szCs w:val="18"/>
                      <w:lang w:eastAsia="zh-CN"/>
                    </w:rPr>
                  </w:pPr>
                  <w:r>
                    <w:rPr>
                      <w:rFonts w:eastAsia="SimSun"/>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55B9EE28" w14:textId="77777777" w:rsidR="00B647BD" w:rsidRDefault="00B647BD" w:rsidP="00B647BD">
                  <w:pPr>
                    <w:pStyle w:val="TAC"/>
                    <w:rPr>
                      <w:lang w:eastAsia="en-GB"/>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8F26406" w14:textId="77777777" w:rsidR="00B647BD" w:rsidRPr="002126EC" w:rsidRDefault="00B647BD" w:rsidP="00B647BD">
                  <w:pPr>
                    <w:pStyle w:val="TAC"/>
                    <w:rPr>
                      <w:lang w:val="en-US" w:eastAsia="zh-CN"/>
                    </w:rPr>
                  </w:pPr>
                  <w:r w:rsidRPr="002126EC">
                    <w:rPr>
                      <w:lang w:val="en-US" w:eastAsia="zh-CN"/>
                    </w:rPr>
                    <w:t>Full applicable test bandwidth as defined in Table 5.3.5-1 of TS 38.101-1 [6]</w:t>
                  </w:r>
                </w:p>
              </w:tc>
            </w:tr>
          </w:tbl>
          <w:p w14:paraId="4E624A1F" w14:textId="55F42019" w:rsidR="001A2DB3" w:rsidRDefault="00B647BD" w:rsidP="00B647BD">
            <w:r>
              <w:rPr>
                <w:rFonts w:eastAsia="Times New Roman"/>
                <w:szCs w:val="20"/>
                <w:lang w:val="en-GB" w:eastAsia="zh-CN"/>
              </w:rPr>
              <w:t xml:space="preserve"> </w:t>
            </w:r>
          </w:p>
        </w:tc>
      </w:tr>
    </w:tbl>
    <w:p w14:paraId="4A904804" w14:textId="77777777" w:rsidR="00982B85" w:rsidRDefault="00982B85" w:rsidP="001A2DB3"/>
    <w:p w14:paraId="376483C5" w14:textId="77777777" w:rsidR="003E795B" w:rsidRDefault="00982B85" w:rsidP="00847263">
      <w:r>
        <w:t xml:space="preserve">However, </w:t>
      </w:r>
      <w:r w:rsidR="00AD1432">
        <w:t>a static propagation condition w</w:t>
      </w:r>
      <w:r w:rsidR="00373CD0">
        <w:t>ith</w:t>
      </w:r>
      <w:r w:rsidR="00AD1432">
        <w:t>o</w:t>
      </w:r>
      <w:r w:rsidR="00373CD0">
        <w:t>ut</w:t>
      </w:r>
      <w:r w:rsidR="00AD1432">
        <w:t xml:space="preserve"> external noise source,</w:t>
      </w:r>
      <w:r>
        <w:t xml:space="preserve"> is not </w:t>
      </w:r>
      <w:r w:rsidR="000A1AF8">
        <w:t>a</w:t>
      </w:r>
      <w:r>
        <w:t xml:space="preserve"> </w:t>
      </w:r>
      <w:r w:rsidR="00D70B19">
        <w:t xml:space="preserve">classical </w:t>
      </w:r>
      <w:r>
        <w:t xml:space="preserve">AWGN channel, as the additional noise is added by the </w:t>
      </w:r>
      <w:r w:rsidR="00A629A7">
        <w:t>actual REFSENS</w:t>
      </w:r>
      <w:r>
        <w:t xml:space="preserve"> of the UE under test</w:t>
      </w:r>
      <w:r w:rsidR="00AD1432">
        <w:t>, which is n</w:t>
      </w:r>
      <w:r w:rsidR="00A629A7">
        <w:t xml:space="preserve">ot </w:t>
      </w:r>
      <w:r w:rsidR="002C6F34">
        <w:t>specified in the requirement</w:t>
      </w:r>
      <w:r>
        <w:t>.</w:t>
      </w:r>
      <w:r w:rsidR="00666298">
        <w:t xml:space="preserve"> Thus, </w:t>
      </w:r>
      <w:r w:rsidR="009E21DF">
        <w:t>resulting in differing effective baseband S</w:t>
      </w:r>
      <w:r w:rsidR="00B97C26">
        <w:t>NR value</w:t>
      </w:r>
      <w:r w:rsidR="00A772F0">
        <w:t xml:space="preserve">s for </w:t>
      </w:r>
      <w:r w:rsidR="00FF7183">
        <w:t>each DUT.</w:t>
      </w:r>
    </w:p>
    <w:p w14:paraId="01A201F7" w14:textId="17F66B10" w:rsidR="00B51E66" w:rsidRDefault="00E651E0" w:rsidP="00847263">
      <w:r>
        <w:t>Due to t</w:t>
      </w:r>
      <w:r w:rsidR="00EB40A5">
        <w:t>hese potentially contradicting agreements from RAN4#107, w</w:t>
      </w:r>
      <w:r w:rsidR="00EB03BF">
        <w:t xml:space="preserve">e would like to clarify </w:t>
      </w:r>
      <w:r w:rsidR="00DF558D">
        <w:t>whether</w:t>
      </w:r>
      <w:r w:rsidR="00847263">
        <w:t xml:space="preserve"> </w:t>
      </w:r>
      <w:r w:rsidR="00EB40A5">
        <w:t>the propagation condition</w:t>
      </w:r>
      <w:r w:rsidR="00DF558D">
        <w:t xml:space="preserve"> </w:t>
      </w:r>
      <w:r w:rsidR="004D6705">
        <w:t xml:space="preserve">is either intended to be </w:t>
      </w:r>
      <w:r w:rsidR="008C43D7">
        <w:t>modeled</w:t>
      </w:r>
      <w:r w:rsidR="00847263">
        <w:t xml:space="preserve"> </w:t>
      </w:r>
      <w:r w:rsidR="00565746">
        <w:t xml:space="preserve">as </w:t>
      </w:r>
      <w:r w:rsidR="00847263">
        <w:t>“static propagation condition with no external noise sources applied”</w:t>
      </w:r>
      <w:r w:rsidR="00DF558D">
        <w:t xml:space="preserve"> or “static propagation condition with </w:t>
      </w:r>
      <w:r w:rsidR="007D0609">
        <w:t xml:space="preserve">external AWGN source </w:t>
      </w:r>
      <w:r w:rsidR="008C43D7">
        <w:t>and</w:t>
      </w:r>
      <w:r w:rsidR="007D0609">
        <w:t xml:space="preserve"> RAN5 specified power density</w:t>
      </w:r>
      <w:r w:rsidR="00DF558D">
        <w:t>”</w:t>
      </w:r>
      <w:r w:rsidR="007D0609">
        <w:t>.</w:t>
      </w:r>
    </w:p>
    <w:p w14:paraId="1C704F73" w14:textId="77777777" w:rsidR="00DF6CB5" w:rsidRDefault="00DF6CB5" w:rsidP="00DF6CB5">
      <w:pPr>
        <w:pStyle w:val="RAN4observation0"/>
      </w:pPr>
      <w:bookmarkStart w:id="4" w:name="_Toc142655542"/>
      <w:r>
        <w:t>Agreements in RAN4#107 are unclear whether the propagation condition is intended to be “static propagation condition with no external noise sources applied”, or “static propagation condition with external AWGN source with RAN5 specified power density”.</w:t>
      </w:r>
      <w:bookmarkEnd w:id="4"/>
    </w:p>
    <w:p w14:paraId="31791CD5" w14:textId="77777777" w:rsidR="00B51E66" w:rsidRDefault="00B51E66" w:rsidP="00847263"/>
    <w:p w14:paraId="410AB1D0" w14:textId="77777777" w:rsidR="00D3767B" w:rsidRDefault="006A7262" w:rsidP="00847263">
      <w:r>
        <w:t xml:space="preserve">We </w:t>
      </w:r>
      <w:r w:rsidR="00C85A92">
        <w:t xml:space="preserve">slightly </w:t>
      </w:r>
      <w:r>
        <w:t xml:space="preserve">prefer the </w:t>
      </w:r>
      <w:r w:rsidR="00F12D47">
        <w:t xml:space="preserve">propagation condition to be understood as “static propagation condition with no external noise sources applied”, </w:t>
      </w:r>
      <w:r w:rsidR="00D12B74">
        <w:t xml:space="preserve">as it will allow </w:t>
      </w:r>
      <w:r w:rsidR="00810253">
        <w:t>eas</w:t>
      </w:r>
      <w:r w:rsidR="008279CD">
        <w:t>y</w:t>
      </w:r>
      <w:r w:rsidR="00D12B74">
        <w:t xml:space="preserve"> </w:t>
      </w:r>
      <w:r w:rsidR="0034168A">
        <w:t>configur</w:t>
      </w:r>
      <w:r w:rsidR="008279CD">
        <w:t xml:space="preserve">ation of </w:t>
      </w:r>
      <w:r w:rsidR="00D12B74">
        <w:t>the</w:t>
      </w:r>
      <w:r w:rsidR="0034168A">
        <w:t xml:space="preserve"> receive</w:t>
      </w:r>
      <w:r w:rsidR="00D12B74">
        <w:t xml:space="preserve"> power imbalance </w:t>
      </w:r>
      <w:r w:rsidR="0034168A">
        <w:t xml:space="preserve">in the requirements test </w:t>
      </w:r>
      <w:r w:rsidR="00833309">
        <w:t>parameters</w:t>
      </w:r>
      <w:r w:rsidR="0034168A">
        <w:t>.</w:t>
      </w:r>
    </w:p>
    <w:p w14:paraId="5C69B12D" w14:textId="77777777" w:rsidR="00D3767B" w:rsidRDefault="00E86FFB" w:rsidP="00847263">
      <w:r>
        <w:t xml:space="preserve">Furthermore, </w:t>
      </w:r>
      <w:r w:rsidR="003C2F1F">
        <w:t xml:space="preserve">such a test setup </w:t>
      </w:r>
      <w:r w:rsidR="005D5C05">
        <w:t>enables us to understand the</w:t>
      </w:r>
      <w:r w:rsidR="00796C2E">
        <w:t xml:space="preserve"> </w:t>
      </w:r>
      <w:r w:rsidR="00FE1580">
        <w:t>potential</w:t>
      </w:r>
      <w:r w:rsidR="00617030">
        <w:t xml:space="preserve"> performance impact from </w:t>
      </w:r>
      <w:r w:rsidR="00BE548B">
        <w:t>the residual power imbalance per CC seen between each BB receiver</w:t>
      </w:r>
      <w:r w:rsidR="006A1BB4">
        <w:t xml:space="preserve">, which can </w:t>
      </w:r>
      <w:r w:rsidR="00FE1580">
        <w:t>stem</w:t>
      </w:r>
      <w:r w:rsidR="006A1BB4">
        <w:t xml:space="preserve"> from </w:t>
      </w:r>
      <w:r w:rsidR="00FE1580">
        <w:t xml:space="preserve">potential </w:t>
      </w:r>
      <w:r w:rsidR="007F3F13">
        <w:t>baseband gain control</w:t>
      </w:r>
      <w:r w:rsidR="001C3F70">
        <w:t xml:space="preserve"> and normalization</w:t>
      </w:r>
      <w:r w:rsidR="006A1BB4">
        <w:t xml:space="preserve"> </w:t>
      </w:r>
      <w:r w:rsidR="00131C4C">
        <w:t xml:space="preserve">for different </w:t>
      </w:r>
      <w:r w:rsidR="00BE548B">
        <w:t>UE implementation</w:t>
      </w:r>
      <w:r w:rsidR="00FE1580">
        <w:t>s</w:t>
      </w:r>
      <w:r w:rsidR="00BE548B">
        <w:t xml:space="preserve"> (e.g., two </w:t>
      </w:r>
      <w:r w:rsidR="00F46FFE">
        <w:t xml:space="preserve">independent </w:t>
      </w:r>
      <w:r w:rsidR="00BE548B">
        <w:t>GCs, vs., common GC, vs., n</w:t>
      </w:r>
      <w:r w:rsidR="00FE1580">
        <w:t>one</w:t>
      </w:r>
      <w:r w:rsidR="00BE548B">
        <w:t>).</w:t>
      </w:r>
    </w:p>
    <w:p w14:paraId="3021B5D4" w14:textId="5DBEF4D8" w:rsidR="00DF6CB5" w:rsidRDefault="00A46D4E" w:rsidP="00847263">
      <w:r>
        <w:t>However, it is also possible to</w:t>
      </w:r>
      <w:r w:rsidR="00396874">
        <w:t xml:space="preserve"> </w:t>
      </w:r>
      <w:r w:rsidR="006C5C69">
        <w:t xml:space="preserve">two (PCell and SCell) SNR levels to configure power imbalance, if </w:t>
      </w:r>
      <w:r w:rsidR="003E13EF">
        <w:t xml:space="preserve">we additionally </w:t>
      </w:r>
      <w:r w:rsidR="00B104A7">
        <w:t xml:space="preserve">require the </w:t>
      </w:r>
      <w:r w:rsidR="00C73858">
        <w:t xml:space="preserve">RAN5 noise </w:t>
      </w:r>
      <w:r w:rsidR="00320B6E">
        <w:t xml:space="preserve">power </w:t>
      </w:r>
      <w:r w:rsidR="00C73858">
        <w:t xml:space="preserve">density to </w:t>
      </w:r>
      <w:r w:rsidR="00320B6E">
        <w:t xml:space="preserve">be equal for all CCs and </w:t>
      </w:r>
      <w:r w:rsidR="007D15E2">
        <w:t xml:space="preserve">we are willing to accept SNR values in the </w:t>
      </w:r>
      <w:r w:rsidR="00CF07D6">
        <w:t>&gt;</w:t>
      </w:r>
      <w:r w:rsidR="007D15E2">
        <w:t>40dB range</w:t>
      </w:r>
      <w:r w:rsidR="00CF07D6">
        <w:t xml:space="preserve"> for the stronger cell</w:t>
      </w:r>
      <w:r w:rsidR="007D15E2">
        <w:t>.</w:t>
      </w:r>
    </w:p>
    <w:p w14:paraId="39811158" w14:textId="360B7A7E" w:rsidR="0058779D" w:rsidRDefault="00EB03BF" w:rsidP="00EB03BF">
      <w:pPr>
        <w:pStyle w:val="RAN4proposal"/>
      </w:pPr>
      <w:bookmarkStart w:id="5" w:name="_Toc142655543"/>
      <w:r>
        <w:t xml:space="preserve">RAN4 to clarify that </w:t>
      </w:r>
      <w:r w:rsidR="00815208">
        <w:t>propagation conditions are to be modelled as static propagation condition with no external noise sources applied”.</w:t>
      </w:r>
      <w:bookmarkEnd w:id="5"/>
    </w:p>
    <w:p w14:paraId="1B9A1255" w14:textId="77777777" w:rsidR="00623E5A" w:rsidRDefault="00623E5A" w:rsidP="00E64D70"/>
    <w:p w14:paraId="0C91AFA3" w14:textId="77777777" w:rsidR="00A85241" w:rsidRDefault="00A85241" w:rsidP="00E64D70"/>
    <w:p w14:paraId="6C2C64FD" w14:textId="74BA0107" w:rsidR="00FE5A69" w:rsidRDefault="00FE5A69" w:rsidP="00FE5A69">
      <w:pPr>
        <w:pStyle w:val="RAN4H2"/>
      </w:pPr>
      <w:r>
        <w:lastRenderedPageBreak/>
        <w:t>Reference signals</w:t>
      </w:r>
    </w:p>
    <w:p w14:paraId="0BCF4457" w14:textId="27378A68" w:rsidR="00AC1AD5" w:rsidRDefault="00110BE1" w:rsidP="00E64D70">
      <w:r>
        <w:t>One</w:t>
      </w:r>
      <w:r w:rsidR="00056C09">
        <w:t xml:space="preserve"> issue that has not yet been </w:t>
      </w:r>
      <w:r>
        <w:t>considered</w:t>
      </w:r>
      <w:r w:rsidR="00056C09">
        <w:t xml:space="preserve"> </w:t>
      </w:r>
      <w:r w:rsidR="007012A2">
        <w:t xml:space="preserve">in </w:t>
      </w:r>
      <w:proofErr w:type="spellStart"/>
      <w:r w:rsidR="007012A2">
        <w:t>NonCol</w:t>
      </w:r>
      <w:proofErr w:type="spellEnd"/>
      <w:r w:rsidR="007012A2">
        <w:t xml:space="preserve"> CA demod</w:t>
      </w:r>
      <w:r>
        <w:t xml:space="preserve"> discussions</w:t>
      </w:r>
      <w:r w:rsidR="007012A2">
        <w:t>, is the configuration of reference signals on the CCs</w:t>
      </w:r>
      <w:r>
        <w:t>, i.e., on PCell and SCell(s).</w:t>
      </w:r>
    </w:p>
    <w:p w14:paraId="377D2AAA" w14:textId="01C3F916" w:rsidR="00195D44" w:rsidRDefault="00DB5459" w:rsidP="00E64D70">
      <w:r>
        <w:t xml:space="preserve">It is straightforward to </w:t>
      </w:r>
      <w:r w:rsidR="00C27001">
        <w:t>agree that the TOE/F</w:t>
      </w:r>
      <w:r w:rsidR="00D9051B">
        <w:t xml:space="preserve">OE and TOC/FOC (time/frequency offset estimation/compensation) </w:t>
      </w:r>
      <w:r w:rsidR="00DC48CF">
        <w:t>performance, and thus the demodulation performance, is very dependent on the reference signals configured.</w:t>
      </w:r>
      <w:r w:rsidR="00986B9F">
        <w:t xml:space="preserve"> The residual TO/FO after TOC/FOC </w:t>
      </w:r>
      <w:r w:rsidR="003553CF">
        <w:t xml:space="preserve">is </w:t>
      </w:r>
      <w:r w:rsidR="007E2DE7">
        <w:t xml:space="preserve">a strong indicator of </w:t>
      </w:r>
      <w:r w:rsidR="008A02A9">
        <w:t xml:space="preserve">final </w:t>
      </w:r>
      <w:r w:rsidR="0028732C">
        <w:t>demodulation performance.</w:t>
      </w:r>
    </w:p>
    <w:p w14:paraId="4D455A58" w14:textId="48E62996" w:rsidR="00AC1AD5" w:rsidRDefault="0028732C" w:rsidP="00E64D70">
      <w:proofErr w:type="gramStart"/>
      <w:r>
        <w:t>Thus</w:t>
      </w:r>
      <w:proofErr w:type="gramEnd"/>
      <w:r>
        <w:t xml:space="preserve"> i</w:t>
      </w:r>
      <w:r w:rsidR="00C32CC5">
        <w:t xml:space="preserve">n particular for </w:t>
      </w:r>
      <w:proofErr w:type="spellStart"/>
      <w:r w:rsidR="00C32CC5">
        <w:t>NonCol</w:t>
      </w:r>
      <w:proofErr w:type="spellEnd"/>
      <w:r w:rsidR="00C32CC5">
        <w:t xml:space="preserve"> scenarios, where TOE/FOE </w:t>
      </w:r>
      <w:r w:rsidR="005B14DE">
        <w:t>cannot</w:t>
      </w:r>
      <w:r w:rsidR="00C32CC5">
        <w:t xml:space="preserve"> be re-used between </w:t>
      </w:r>
      <w:r w:rsidR="00360973">
        <w:t xml:space="preserve">PCell and SCell(s), the performance of </w:t>
      </w:r>
      <w:proofErr w:type="spellStart"/>
      <w:r w:rsidR="00360973">
        <w:t>SSBless</w:t>
      </w:r>
      <w:proofErr w:type="spellEnd"/>
      <w:r w:rsidR="00360973">
        <w:t xml:space="preserve"> </w:t>
      </w:r>
      <w:proofErr w:type="spellStart"/>
      <w:r w:rsidR="00360973">
        <w:t>Scell</w:t>
      </w:r>
      <w:proofErr w:type="spellEnd"/>
      <w:r w:rsidR="00373972">
        <w:t>(s)</w:t>
      </w:r>
      <w:r w:rsidR="00360973">
        <w:t xml:space="preserve"> (</w:t>
      </w:r>
      <w:r w:rsidR="00373972">
        <w:t xml:space="preserve">UE capability </w:t>
      </w:r>
      <w:proofErr w:type="spellStart"/>
      <w:r w:rsidR="00360973" w:rsidRPr="00373972">
        <w:rPr>
          <w:i/>
          <w:iCs/>
        </w:rPr>
        <w:t>scellWithoutSSB</w:t>
      </w:r>
      <w:proofErr w:type="spellEnd"/>
      <w:r w:rsidR="00360973">
        <w:t>)</w:t>
      </w:r>
      <w:r w:rsidR="00373972">
        <w:t>, would be heavily compromised.</w:t>
      </w:r>
      <w:r w:rsidR="00D3767B">
        <w:t xml:space="preserve"> </w:t>
      </w:r>
      <w:r w:rsidR="000E7E2E">
        <w:t xml:space="preserve">It is not </w:t>
      </w:r>
      <w:r w:rsidR="0042456A">
        <w:t>straightforward</w:t>
      </w:r>
      <w:r w:rsidR="000E7E2E">
        <w:t xml:space="preserve"> to </w:t>
      </w:r>
      <w:r w:rsidR="0042456A">
        <w:t xml:space="preserve">say if TRS might remedy the situation, as </w:t>
      </w:r>
      <w:r w:rsidR="008E4F7A">
        <w:t xml:space="preserve">the capture range of the TRS based algorithms might not be enough to bridge the gap between the </w:t>
      </w:r>
      <w:r w:rsidR="000A2B9D">
        <w:t xml:space="preserve">initial </w:t>
      </w:r>
      <w:r w:rsidR="008E4F7A">
        <w:t xml:space="preserve">TO/FO </w:t>
      </w:r>
      <w:r w:rsidR="00036B07">
        <w:t>of PCell and SCell(s).</w:t>
      </w:r>
    </w:p>
    <w:p w14:paraId="60740520" w14:textId="4900CD6D" w:rsidR="00653EC7" w:rsidRDefault="00653EC7" w:rsidP="00653EC7">
      <w:pPr>
        <w:pStyle w:val="RAN4observation0"/>
      </w:pPr>
      <w:bookmarkStart w:id="6" w:name="_Toc142655544"/>
      <w:r>
        <w:t>F</w:t>
      </w:r>
      <w:r w:rsidRPr="00653EC7">
        <w:t xml:space="preserve">or </w:t>
      </w:r>
      <w:proofErr w:type="spellStart"/>
      <w:r w:rsidRPr="00653EC7">
        <w:t>NonCol</w:t>
      </w:r>
      <w:proofErr w:type="spellEnd"/>
      <w:r w:rsidRPr="00653EC7">
        <w:t xml:space="preserve"> scenarios</w:t>
      </w:r>
      <w:r>
        <w:t xml:space="preserve"> </w:t>
      </w:r>
      <w:r w:rsidRPr="00653EC7">
        <w:t xml:space="preserve">the performance of </w:t>
      </w:r>
      <w:proofErr w:type="spellStart"/>
      <w:r w:rsidRPr="00653EC7">
        <w:t>SSBless</w:t>
      </w:r>
      <w:proofErr w:type="spellEnd"/>
      <w:r w:rsidRPr="00653EC7">
        <w:t xml:space="preserve"> </w:t>
      </w:r>
      <w:proofErr w:type="spellStart"/>
      <w:r w:rsidRPr="00653EC7">
        <w:t>Scell</w:t>
      </w:r>
      <w:proofErr w:type="spellEnd"/>
      <w:r w:rsidRPr="00653EC7">
        <w:t xml:space="preserve">(s) </w:t>
      </w:r>
      <w:r>
        <w:t xml:space="preserve">is </w:t>
      </w:r>
      <w:r w:rsidRPr="00653EC7">
        <w:t>heavily compromised</w:t>
      </w:r>
      <w:r w:rsidR="00AC76E2">
        <w:t>.</w:t>
      </w:r>
      <w:bookmarkEnd w:id="6"/>
    </w:p>
    <w:p w14:paraId="2F74E662" w14:textId="655C335F" w:rsidR="00653EC7" w:rsidRDefault="007B08D3" w:rsidP="00E64D70">
      <w:r>
        <w:t>For this reason</w:t>
      </w:r>
      <w:r w:rsidR="00C16A12">
        <w:t xml:space="preserve">, </w:t>
      </w:r>
      <w:proofErr w:type="spellStart"/>
      <w:r w:rsidR="00C16A12">
        <w:t>SSBless</w:t>
      </w:r>
      <w:proofErr w:type="spellEnd"/>
      <w:r w:rsidR="00C16A12">
        <w:t xml:space="preserve"> operation </w:t>
      </w:r>
      <w:r w:rsidR="008C3EB2">
        <w:t>is not</w:t>
      </w:r>
      <w:r w:rsidR="00C16A12">
        <w:t xml:space="preserve"> </w:t>
      </w:r>
      <w:r w:rsidR="00672417">
        <w:t xml:space="preserve">a </w:t>
      </w:r>
      <w:r>
        <w:t xml:space="preserve">desirable </w:t>
      </w:r>
      <w:r w:rsidR="00264872">
        <w:t xml:space="preserve">configuration of the </w:t>
      </w:r>
      <w:proofErr w:type="spellStart"/>
      <w:r w:rsidR="00264872">
        <w:t>NonCol</w:t>
      </w:r>
      <w:proofErr w:type="spellEnd"/>
      <w:r w:rsidR="00264872">
        <w:t xml:space="preserve"> </w:t>
      </w:r>
      <w:r w:rsidR="0054163E">
        <w:t>network</w:t>
      </w:r>
      <w:r w:rsidR="00656844">
        <w:t>.</w:t>
      </w:r>
    </w:p>
    <w:p w14:paraId="7163CE8B" w14:textId="1F9CCABB" w:rsidR="009A4331" w:rsidRDefault="009A4331" w:rsidP="006F7CF7">
      <w:pPr>
        <w:rPr>
          <w:lang w:eastAsia="zh-CN"/>
        </w:rPr>
      </w:pPr>
      <w:r w:rsidRPr="006F7CF7">
        <w:rPr>
          <w:rFonts w:hint="eastAsia"/>
          <w:lang w:eastAsia="zh-CN"/>
        </w:rPr>
        <w:t>F</w:t>
      </w:r>
      <w:r w:rsidRPr="006F7CF7">
        <w:rPr>
          <w:lang w:eastAsia="zh-CN"/>
        </w:rPr>
        <w:t xml:space="preserve">or intra-band NR-CA/EN-DC, </w:t>
      </w:r>
      <w:r w:rsidR="009A482A" w:rsidRPr="006F7CF7">
        <w:rPr>
          <w:lang w:eastAsia="zh-CN"/>
        </w:rPr>
        <w:t xml:space="preserve">only </w:t>
      </w:r>
      <w:r w:rsidRPr="006F7CF7">
        <w:rPr>
          <w:lang w:eastAsia="zh-CN"/>
        </w:rPr>
        <w:t xml:space="preserve">co-located deployment has been assumed </w:t>
      </w:r>
      <w:r w:rsidR="005838DB" w:rsidRPr="006F7CF7">
        <w:rPr>
          <w:lang w:eastAsia="zh-CN"/>
        </w:rPr>
        <w:t xml:space="preserve">for </w:t>
      </w:r>
      <w:r w:rsidR="003E5B76" w:rsidRPr="006F7CF7">
        <w:rPr>
          <w:lang w:eastAsia="zh-CN"/>
        </w:rPr>
        <w:t>specifying the RRM requirements</w:t>
      </w:r>
      <w:r w:rsidR="005838DB" w:rsidRPr="006F7CF7">
        <w:rPr>
          <w:lang w:eastAsia="zh-CN"/>
        </w:rPr>
        <w:t xml:space="preserve"> till R17</w:t>
      </w:r>
      <w:r w:rsidRPr="006F7CF7">
        <w:rPr>
          <w:lang w:eastAsia="zh-CN"/>
        </w:rPr>
        <w:t>. SSB-less operation is</w:t>
      </w:r>
      <w:r w:rsidR="00C9593D" w:rsidRPr="006F7CF7">
        <w:rPr>
          <w:lang w:eastAsia="zh-CN"/>
        </w:rPr>
        <w:t xml:space="preserve"> considered as feasible only </w:t>
      </w:r>
      <w:r w:rsidR="00BF43D6" w:rsidRPr="006F7CF7">
        <w:rPr>
          <w:lang w:eastAsia="zh-CN"/>
        </w:rPr>
        <w:t>for intra-band co-located scenario</w:t>
      </w:r>
      <w:r w:rsidR="00710AC7" w:rsidRPr="006F7CF7">
        <w:rPr>
          <w:lang w:eastAsia="zh-CN"/>
        </w:rPr>
        <w:t>, and</w:t>
      </w:r>
      <w:r w:rsidR="00963B65" w:rsidRPr="006F7CF7">
        <w:rPr>
          <w:lang w:eastAsia="zh-CN"/>
        </w:rPr>
        <w:t xml:space="preserve"> a list of side conditions</w:t>
      </w:r>
      <w:r w:rsidR="00622EE7" w:rsidRPr="006F7CF7">
        <w:rPr>
          <w:lang w:eastAsia="zh-CN"/>
        </w:rPr>
        <w:t xml:space="preserve"> needs to be fulfilled</w:t>
      </w:r>
      <w:r w:rsidR="00710AC7" w:rsidRPr="006F7CF7">
        <w:rPr>
          <w:lang w:eastAsia="zh-CN"/>
        </w:rPr>
        <w:t xml:space="preserve"> </w:t>
      </w:r>
      <w:proofErr w:type="gramStart"/>
      <w:r w:rsidR="00710AC7" w:rsidRPr="006F7CF7">
        <w:rPr>
          <w:lang w:eastAsia="zh-CN"/>
        </w:rPr>
        <w:t>e.g.</w:t>
      </w:r>
      <w:proofErr w:type="gramEnd"/>
      <w:r w:rsidR="00710AC7" w:rsidRPr="006F7CF7">
        <w:rPr>
          <w:lang w:eastAsia="zh-CN"/>
        </w:rPr>
        <w:t xml:space="preserve"> receive time difference, power difference etc</w:t>
      </w:r>
      <w:r w:rsidR="00622EE7" w:rsidRPr="006F7CF7">
        <w:rPr>
          <w:lang w:eastAsia="zh-CN"/>
        </w:rPr>
        <w:t xml:space="preserve">. When the non-collocated scenario is studied in R18, it </w:t>
      </w:r>
      <w:r w:rsidR="00961ED4" w:rsidRPr="006F7CF7">
        <w:rPr>
          <w:lang w:eastAsia="zh-CN"/>
        </w:rPr>
        <w:t>is unlikely</w:t>
      </w:r>
      <w:r w:rsidR="00622EE7" w:rsidRPr="006F7CF7">
        <w:rPr>
          <w:lang w:eastAsia="zh-CN"/>
        </w:rPr>
        <w:t xml:space="preserve"> to </w:t>
      </w:r>
      <w:r w:rsidR="00961ED4" w:rsidRPr="006F7CF7">
        <w:rPr>
          <w:lang w:eastAsia="zh-CN"/>
        </w:rPr>
        <w:t>achieve 260ns RTD hence SSB-less operation shall not be configured on the SCell</w:t>
      </w:r>
      <w:r w:rsidR="009A3508">
        <w:rPr>
          <w:lang w:eastAsia="zh-CN"/>
        </w:rPr>
        <w:t xml:space="preserve"> </w:t>
      </w:r>
      <w:r w:rsidR="00AF52D1">
        <w:rPr>
          <w:lang w:eastAsia="zh-CN"/>
        </w:rPr>
        <w:fldChar w:fldCharType="begin"/>
      </w:r>
      <w:r w:rsidR="00AF52D1">
        <w:rPr>
          <w:lang w:eastAsia="zh-CN"/>
        </w:rPr>
        <w:instrText xml:space="preserve"> REF _Ref142484742 \r \h </w:instrText>
      </w:r>
      <w:r w:rsidR="00AF52D1">
        <w:rPr>
          <w:lang w:eastAsia="zh-CN"/>
        </w:rPr>
      </w:r>
      <w:r w:rsidR="00AF52D1">
        <w:rPr>
          <w:lang w:eastAsia="zh-CN"/>
        </w:rPr>
        <w:fldChar w:fldCharType="separate"/>
      </w:r>
      <w:r w:rsidR="00531A7F">
        <w:rPr>
          <w:lang w:eastAsia="zh-CN"/>
        </w:rPr>
        <w:t>[5]</w:t>
      </w:r>
      <w:r w:rsidR="00AF52D1">
        <w:rPr>
          <w:lang w:eastAsia="zh-CN"/>
        </w:rPr>
        <w:fldChar w:fldCharType="end"/>
      </w:r>
      <w:r w:rsidR="0043793A">
        <w:rPr>
          <w:lang w:eastAsia="zh-CN"/>
        </w:rPr>
        <w:t>:</w:t>
      </w:r>
    </w:p>
    <w:tbl>
      <w:tblPr>
        <w:tblStyle w:val="TableGrid"/>
        <w:tblW w:w="4500" w:type="pct"/>
        <w:jc w:val="center"/>
        <w:tblLook w:val="04A0" w:firstRow="1" w:lastRow="0" w:firstColumn="1" w:lastColumn="0" w:noHBand="0" w:noVBand="1"/>
      </w:tblPr>
      <w:tblGrid>
        <w:gridCol w:w="8655"/>
      </w:tblGrid>
      <w:tr w:rsidR="0043793A" w14:paraId="7AF4332C" w14:textId="77777777" w:rsidTr="00D309B3">
        <w:trPr>
          <w:jc w:val="center"/>
        </w:trPr>
        <w:tc>
          <w:tcPr>
            <w:tcW w:w="9617" w:type="dxa"/>
          </w:tcPr>
          <w:p w14:paraId="3D2448EA" w14:textId="77777777" w:rsidR="0043793A" w:rsidRPr="006F7CF7" w:rsidRDefault="0043793A" w:rsidP="0043793A">
            <w:pPr>
              <w:rPr>
                <w:i/>
                <w:lang w:eastAsia="zh-CN"/>
              </w:rPr>
            </w:pPr>
            <w:r w:rsidRPr="006F7CF7">
              <w:rPr>
                <w:rFonts w:hint="eastAsia"/>
                <w:i/>
                <w:iCs/>
                <w:lang w:eastAsia="zh-CN"/>
              </w:rPr>
              <w:t>8</w:t>
            </w:r>
            <w:r w:rsidRPr="006F7CF7">
              <w:rPr>
                <w:i/>
                <w:iCs/>
                <w:lang w:eastAsia="zh-CN"/>
              </w:rPr>
              <w:t>.3.2</w:t>
            </w:r>
            <w:r w:rsidRPr="006F7CF7">
              <w:rPr>
                <w:i/>
                <w:iCs/>
                <w:lang w:eastAsia="zh-CN"/>
              </w:rPr>
              <w:tab/>
              <w:t>SCell activation delay requirement</w:t>
            </w:r>
          </w:p>
          <w:p w14:paraId="340DFC85" w14:textId="77777777" w:rsidR="0043793A" w:rsidRPr="006F7CF7" w:rsidRDefault="0043793A" w:rsidP="0043793A">
            <w:pPr>
              <w:rPr>
                <w:i/>
                <w:iCs/>
              </w:rPr>
            </w:pPr>
            <w:r w:rsidRPr="006F7CF7">
              <w:rPr>
                <w:i/>
                <w:iCs/>
              </w:rPr>
              <w:t>If the SCell being activated belongs to FR1 and if there is at least one active serving cell contiguous to the SCell on that FR1 band, if the UE is not provided with SSB configuration (</w:t>
            </w:r>
            <w:proofErr w:type="spellStart"/>
            <w:r w:rsidRPr="006F7CF7">
              <w:rPr>
                <w:i/>
                <w:iCs/>
              </w:rPr>
              <w:t>absoluteFrequencySSB</w:t>
            </w:r>
            <w:proofErr w:type="spellEnd"/>
            <w:r w:rsidRPr="006F7CF7">
              <w:rPr>
                <w:i/>
                <w:iCs/>
              </w:rPr>
              <w:t xml:space="preserve">) nor SMTC </w:t>
            </w:r>
            <w:r w:rsidRPr="006F7CF7">
              <w:rPr>
                <w:i/>
                <w:iCs/>
                <w:lang w:eastAsia="zh-CN"/>
              </w:rPr>
              <w:t>configuration</w:t>
            </w:r>
            <w:r w:rsidRPr="006F7CF7">
              <w:rPr>
                <w:i/>
                <w:iCs/>
              </w:rPr>
              <w:t xml:space="preserve"> for the target SCell, </w:t>
            </w:r>
            <w:proofErr w:type="spellStart"/>
            <w:r w:rsidRPr="006F7CF7">
              <w:rPr>
                <w:i/>
                <w:iCs/>
              </w:rPr>
              <w:t>T</w:t>
            </w:r>
            <w:r w:rsidRPr="006F7CF7">
              <w:rPr>
                <w:i/>
                <w:iCs/>
                <w:vertAlign w:val="subscript"/>
              </w:rPr>
              <w:t>activation_time</w:t>
            </w:r>
            <w:proofErr w:type="spellEnd"/>
            <w:r w:rsidRPr="006F7CF7">
              <w:rPr>
                <w:i/>
                <w:iCs/>
              </w:rPr>
              <w:t xml:space="preserve"> is 3 </w:t>
            </w:r>
            <w:proofErr w:type="spellStart"/>
            <w:r w:rsidRPr="006F7CF7">
              <w:rPr>
                <w:i/>
                <w:iCs/>
              </w:rPr>
              <w:t>ms</w:t>
            </w:r>
            <w:proofErr w:type="spellEnd"/>
            <w:r w:rsidRPr="006F7CF7">
              <w:rPr>
                <w:i/>
                <w:iCs/>
              </w:rPr>
              <w:t xml:space="preserve"> for UE supporting </w:t>
            </w:r>
            <w:proofErr w:type="spellStart"/>
            <w:r w:rsidRPr="006F7CF7">
              <w:rPr>
                <w:i/>
                <w:iCs/>
              </w:rPr>
              <w:t>scellWithoutSSB</w:t>
            </w:r>
            <w:proofErr w:type="spellEnd"/>
            <w:r w:rsidRPr="006F7CF7">
              <w:rPr>
                <w:i/>
                <w:iCs/>
              </w:rPr>
              <w:t>, provided</w:t>
            </w:r>
          </w:p>
          <w:p w14:paraId="179D470C" w14:textId="77777777" w:rsidR="0043793A" w:rsidRPr="006F7CF7" w:rsidRDefault="0043793A" w:rsidP="0043793A">
            <w:pPr>
              <w:rPr>
                <w:i/>
                <w:iCs/>
              </w:rPr>
            </w:pPr>
            <w:r w:rsidRPr="006F7CF7">
              <w:rPr>
                <w:i/>
                <w:iCs/>
              </w:rPr>
              <w:t>-</w:t>
            </w:r>
            <w:r w:rsidRPr="006F7CF7">
              <w:rPr>
                <w:i/>
                <w:iCs/>
              </w:rPr>
              <w:tab/>
              <w:t xml:space="preserve">The RTD between the </w:t>
            </w:r>
            <w:r w:rsidRPr="006F7CF7">
              <w:rPr>
                <w:i/>
                <w:iCs/>
                <w:lang w:eastAsia="zh-CN"/>
              </w:rPr>
              <w:t>target</w:t>
            </w:r>
            <w:r w:rsidRPr="006F7CF7">
              <w:rPr>
                <w:i/>
                <w:iCs/>
              </w:rPr>
              <w:t xml:space="preserve"> SCell and the contiguous active serving cell is within </w:t>
            </w:r>
            <w:proofErr w:type="spellStart"/>
            <w:r w:rsidRPr="006F7CF7">
              <w:rPr>
                <w:i/>
                <w:iCs/>
              </w:rPr>
              <w:t>within</w:t>
            </w:r>
            <w:proofErr w:type="spellEnd"/>
            <w:r w:rsidRPr="006F7CF7">
              <w:rPr>
                <w:i/>
                <w:iCs/>
              </w:rPr>
              <w:t xml:space="preserve"> ±260ns, and </w:t>
            </w:r>
          </w:p>
          <w:p w14:paraId="07BB4AD7" w14:textId="77777777" w:rsidR="0043793A" w:rsidRPr="006F7CF7" w:rsidRDefault="0043793A" w:rsidP="0043793A">
            <w:pPr>
              <w:rPr>
                <w:i/>
                <w:iCs/>
              </w:rPr>
            </w:pPr>
            <w:r w:rsidRPr="006F7CF7">
              <w:rPr>
                <w:i/>
                <w:iCs/>
              </w:rPr>
              <w:t>-</w:t>
            </w:r>
            <w:r w:rsidRPr="006F7CF7">
              <w:rPr>
                <w:i/>
                <w:iCs/>
              </w:rPr>
              <w:tab/>
              <w:t xml:space="preserve">The difference of </w:t>
            </w:r>
            <w:r w:rsidRPr="006F7CF7">
              <w:rPr>
                <w:i/>
                <w:iCs/>
                <w:lang w:eastAsia="zh-CN"/>
              </w:rPr>
              <w:t>the</w:t>
            </w:r>
            <w:r w:rsidRPr="006F7CF7">
              <w:rPr>
                <w:i/>
                <w:iCs/>
              </w:rPr>
              <w:t xml:space="preserve"> reception power with the contiguous active serving cell is &lt;= 6dB, and </w:t>
            </w:r>
          </w:p>
          <w:p w14:paraId="3732C56A" w14:textId="5ABC3F72" w:rsidR="0043793A" w:rsidRPr="006F7CF7" w:rsidRDefault="0043793A" w:rsidP="0043793A">
            <w:pPr>
              <w:rPr>
                <w:i/>
                <w:iCs/>
              </w:rPr>
            </w:pPr>
            <w:r w:rsidRPr="006F7CF7">
              <w:rPr>
                <w:i/>
                <w:iCs/>
              </w:rPr>
              <w:t>-</w:t>
            </w:r>
            <w:r w:rsidRPr="006F7CF7">
              <w:rPr>
                <w:i/>
                <w:iCs/>
              </w:rPr>
              <w:tab/>
              <w:t xml:space="preserve">The RS(s) of SCell </w:t>
            </w:r>
            <w:r w:rsidRPr="006F7CF7">
              <w:rPr>
                <w:i/>
                <w:iCs/>
                <w:lang w:eastAsia="zh-CN"/>
              </w:rPr>
              <w:t>being</w:t>
            </w:r>
            <w:r w:rsidRPr="006F7CF7">
              <w:rPr>
                <w:i/>
                <w:iCs/>
              </w:rPr>
              <w:t xml:space="preserve"> activated is (are) QCL-</w:t>
            </w:r>
            <w:proofErr w:type="spellStart"/>
            <w:r w:rsidRPr="006F7CF7">
              <w:rPr>
                <w:i/>
                <w:iCs/>
              </w:rPr>
              <w:t>TypeA</w:t>
            </w:r>
            <w:proofErr w:type="spellEnd"/>
            <w:r w:rsidRPr="006F7CF7">
              <w:rPr>
                <w:i/>
                <w:iCs/>
              </w:rPr>
              <w:t xml:space="preserve"> with TRS(s) of the SCell being activated, and the TRS(s) of the SCell being activated is (are) further QCL-</w:t>
            </w:r>
            <w:proofErr w:type="spellStart"/>
            <w:r w:rsidRPr="006F7CF7">
              <w:rPr>
                <w:i/>
                <w:iCs/>
              </w:rPr>
              <w:t>TypeC</w:t>
            </w:r>
            <w:proofErr w:type="spellEnd"/>
            <w:r w:rsidRPr="006F7CF7">
              <w:rPr>
                <w:i/>
                <w:iCs/>
              </w:rPr>
              <w:t xml:space="preserve"> with SSB(s) of any active serving cell that is contiguous to the SCell being activated on that FR1 band. </w:t>
            </w:r>
          </w:p>
          <w:p w14:paraId="4C8A9147" w14:textId="30787E22" w:rsidR="0043793A" w:rsidRDefault="004449B9" w:rsidP="00D309B3">
            <w:r>
              <w:t xml:space="preserve"> </w:t>
            </w:r>
          </w:p>
        </w:tc>
      </w:tr>
    </w:tbl>
    <w:p w14:paraId="2BE3F70A" w14:textId="77777777" w:rsidR="00FF73DD" w:rsidRDefault="00FF73DD" w:rsidP="00656844">
      <w:pPr>
        <w:rPr>
          <w:lang w:val="en-GB"/>
        </w:rPr>
      </w:pPr>
    </w:p>
    <w:p w14:paraId="62E17812" w14:textId="41491629" w:rsidR="00656844" w:rsidRDefault="00DC51A4" w:rsidP="00656844">
      <w:pPr>
        <w:rPr>
          <w:lang w:val="en-GB"/>
        </w:rPr>
      </w:pPr>
      <w:r>
        <w:rPr>
          <w:lang w:val="en-GB"/>
        </w:rPr>
        <w:t>This is summarized in the following observation:</w:t>
      </w:r>
    </w:p>
    <w:p w14:paraId="6B7E2F17" w14:textId="27913F14" w:rsidR="00656844" w:rsidRDefault="00656844" w:rsidP="00E64D70">
      <w:pPr>
        <w:pStyle w:val="RAN4observation0"/>
        <w:rPr>
          <w:lang w:val="en-GB"/>
        </w:rPr>
      </w:pPr>
      <w:bookmarkStart w:id="7" w:name="_Toc142655545"/>
      <w:r>
        <w:rPr>
          <w:lang w:val="en-GB"/>
        </w:rPr>
        <w:t xml:space="preserve">RRM Assumptions preclude the use of SSB-Less scenarios for demodulation in </w:t>
      </w:r>
      <w:proofErr w:type="spellStart"/>
      <w:r>
        <w:rPr>
          <w:lang w:val="en-GB"/>
        </w:rPr>
        <w:t>NonCol</w:t>
      </w:r>
      <w:proofErr w:type="spellEnd"/>
      <w:r>
        <w:rPr>
          <w:lang w:val="en-GB"/>
        </w:rPr>
        <w:t xml:space="preserve"> CA.</w:t>
      </w:r>
      <w:bookmarkEnd w:id="7"/>
    </w:p>
    <w:p w14:paraId="144BEF60" w14:textId="77777777" w:rsidR="00656844" w:rsidRPr="00656844" w:rsidRDefault="00656844" w:rsidP="00656844">
      <w:pPr>
        <w:rPr>
          <w:lang w:val="en-GB"/>
        </w:rPr>
      </w:pPr>
    </w:p>
    <w:p w14:paraId="5C425B35" w14:textId="402AFB1C" w:rsidR="00656844" w:rsidRDefault="00656844" w:rsidP="00E64D70">
      <w:r>
        <w:t>This ultimately leads us to the following proposal about reference signal configurations:</w:t>
      </w:r>
    </w:p>
    <w:p w14:paraId="18BFA0ED" w14:textId="1C51AB56" w:rsidR="0054163E" w:rsidRDefault="0054163E" w:rsidP="0054163E">
      <w:pPr>
        <w:pStyle w:val="RAN4proposal"/>
      </w:pPr>
      <w:bookmarkStart w:id="8" w:name="_Toc142655546"/>
      <w:r>
        <w:t xml:space="preserve">RAN4 to configure both </w:t>
      </w:r>
      <w:r w:rsidR="00EA35FA">
        <w:t>TRS and SSB in all PCell and SCell(s) for demodulation requirements.</w:t>
      </w:r>
      <w:bookmarkEnd w:id="8"/>
    </w:p>
    <w:p w14:paraId="5301FE23" w14:textId="77777777" w:rsidR="00290A0C" w:rsidRDefault="00290A0C" w:rsidP="008B4A40"/>
    <w:p w14:paraId="4C136C77" w14:textId="0BAB2823" w:rsidR="00D67500" w:rsidRDefault="008B4A40" w:rsidP="008B4A40">
      <w:r>
        <w:t xml:space="preserve">Corresponding CSI-RS for tracking and TCI states configurations will need to be </w:t>
      </w:r>
      <w:r w:rsidR="00290A0C">
        <w:t>agreed.</w:t>
      </w:r>
    </w:p>
    <w:p w14:paraId="59D41BDA" w14:textId="2888046B" w:rsidR="00290A0C" w:rsidRDefault="00290A0C" w:rsidP="00290A0C">
      <w:pPr>
        <w:pStyle w:val="RAN4proposal"/>
      </w:pPr>
      <w:bookmarkStart w:id="9" w:name="_Toc142655547"/>
      <w:r>
        <w:t>RAN4 to re-use Rel-15 PDSCH requirements common configurations for TRS and TCI states.</w:t>
      </w:r>
      <w:bookmarkEnd w:id="9"/>
    </w:p>
    <w:p w14:paraId="484186F3" w14:textId="77777777" w:rsidR="008B4A40" w:rsidRDefault="008B4A40" w:rsidP="008B4A40"/>
    <w:p w14:paraId="43C0064F" w14:textId="77777777" w:rsidR="00A85241" w:rsidRDefault="00A85241" w:rsidP="00E64D70"/>
    <w:p w14:paraId="3C09ADCE" w14:textId="39EC2978" w:rsidR="00853AB2" w:rsidRDefault="00853AB2" w:rsidP="00853AB2">
      <w:pPr>
        <w:pStyle w:val="RAN4H2"/>
      </w:pPr>
      <w:r>
        <w:t>MCS</w:t>
      </w:r>
      <w:r w:rsidR="00373FC4">
        <w:t xml:space="preserve">, </w:t>
      </w:r>
      <w:r>
        <w:t>MRTD</w:t>
      </w:r>
      <w:r w:rsidR="00373FC4">
        <w:t xml:space="preserve">, </w:t>
      </w:r>
      <w:proofErr w:type="spellStart"/>
      <w:r w:rsidR="002C468A">
        <w:t>Scell</w:t>
      </w:r>
      <w:proofErr w:type="spellEnd"/>
      <w:r w:rsidR="002C468A">
        <w:t xml:space="preserve"> </w:t>
      </w:r>
      <w:r w:rsidR="00C12DEE">
        <w:t>KPI</w:t>
      </w:r>
      <w:r w:rsidR="001D45FA">
        <w:t xml:space="preserve">, </w:t>
      </w:r>
      <w:r w:rsidR="00731D28">
        <w:t>power levels</w:t>
      </w:r>
    </w:p>
    <w:p w14:paraId="02D263A1" w14:textId="415E2D9D" w:rsidR="0056212F" w:rsidRDefault="004C5B15" w:rsidP="00E64D70">
      <w:r>
        <w:t xml:space="preserve">In this section we will </w:t>
      </w:r>
      <w:r w:rsidR="00F42867">
        <w:t xml:space="preserve">discuss consideration on </w:t>
      </w:r>
      <w:r w:rsidRPr="004C5B15">
        <w:t>MCS, MRTD,</w:t>
      </w:r>
      <w:r w:rsidR="00F42867">
        <w:t xml:space="preserve"> </w:t>
      </w:r>
      <w:proofErr w:type="spellStart"/>
      <w:r w:rsidRPr="004C5B15">
        <w:t>Scell</w:t>
      </w:r>
      <w:proofErr w:type="spellEnd"/>
      <w:r w:rsidRPr="004C5B15">
        <w:t xml:space="preserve"> TPUT</w:t>
      </w:r>
      <w:r w:rsidR="00731D28">
        <w:t>, and absolute power levels</w:t>
      </w:r>
      <w:r w:rsidR="00F42867">
        <w:t xml:space="preserve"> in an accelerated format.</w:t>
      </w:r>
    </w:p>
    <w:p w14:paraId="60556F76" w14:textId="77777777" w:rsidR="00F42867" w:rsidRDefault="00F42867" w:rsidP="00E64D70"/>
    <w:p w14:paraId="12E1B54E" w14:textId="5F428F70" w:rsidR="00F42867" w:rsidRPr="006002FE" w:rsidRDefault="006002FE" w:rsidP="00E64D70">
      <w:pPr>
        <w:rPr>
          <w:u w:val="single"/>
        </w:rPr>
      </w:pPr>
      <w:r w:rsidRPr="006002FE">
        <w:rPr>
          <w:u w:val="single"/>
        </w:rPr>
        <w:lastRenderedPageBreak/>
        <w:t>(</w:t>
      </w:r>
      <w:r w:rsidR="002110F5" w:rsidRPr="006002FE">
        <w:rPr>
          <w:u w:val="single"/>
        </w:rPr>
        <w:t>M</w:t>
      </w:r>
      <w:r w:rsidRPr="006002FE">
        <w:rPr>
          <w:u w:val="single"/>
        </w:rPr>
        <w:t>)</w:t>
      </w:r>
      <w:r w:rsidR="002110F5" w:rsidRPr="006002FE">
        <w:rPr>
          <w:u w:val="single"/>
        </w:rPr>
        <w:t>RTD</w:t>
      </w:r>
      <w:r w:rsidRPr="006002FE">
        <w:rPr>
          <w:u w:val="single"/>
        </w:rPr>
        <w:t xml:space="preserve"> configuration</w:t>
      </w:r>
    </w:p>
    <w:p w14:paraId="110842F5" w14:textId="04B9FE8F" w:rsidR="00F42867" w:rsidRDefault="001F255D" w:rsidP="00E64D70">
      <w:r>
        <w:t xml:space="preserve">It was previously agreed that </w:t>
      </w:r>
      <w:r w:rsidR="006002FE">
        <w:t>33us RTD are to be used in demodulation</w:t>
      </w:r>
      <w:r w:rsidR="00C05CC4">
        <w:t xml:space="preserve"> requirements.</w:t>
      </w:r>
    </w:p>
    <w:p w14:paraId="236087CB" w14:textId="4B4EDA8D" w:rsidR="0027431E" w:rsidRDefault="0027431E" w:rsidP="00E64D70">
      <w:r>
        <w:t xml:space="preserve">Such a </w:t>
      </w:r>
      <w:r w:rsidR="00642C42">
        <w:t>RTD</w:t>
      </w:r>
      <w:r w:rsidR="00BD07D3">
        <w:t xml:space="preserve"> between PCell and SCell(s)</w:t>
      </w:r>
      <w:r w:rsidR="00642C42">
        <w:t xml:space="preserve"> can directly be </w:t>
      </w:r>
      <w:r w:rsidR="00BD07D3">
        <w:t>configured</w:t>
      </w:r>
      <w:r w:rsidR="00642C42">
        <w:t xml:space="preserve"> </w:t>
      </w:r>
      <w:r w:rsidR="00860B04">
        <w:t xml:space="preserve">as a common test parameter, and the demodulation performance will </w:t>
      </w:r>
      <w:r w:rsidR="00BD07D3">
        <w:t xml:space="preserve">then depend on the </w:t>
      </w:r>
      <w:r w:rsidR="006C3434">
        <w:t xml:space="preserve">residual TO/FO after the device has used the configured reference signals to </w:t>
      </w:r>
      <w:r w:rsidR="00B7060A">
        <w:t xml:space="preserve">properly align the separate FFT windows </w:t>
      </w:r>
      <w:r w:rsidR="0041498F">
        <w:t xml:space="preserve">and </w:t>
      </w:r>
      <w:r w:rsidR="004A6B0D">
        <w:t xml:space="preserve">FOC </w:t>
      </w:r>
      <w:r w:rsidR="005E4BEE">
        <w:t>facilities.</w:t>
      </w:r>
    </w:p>
    <w:p w14:paraId="749DC39C" w14:textId="460FA922" w:rsidR="003D547B" w:rsidRDefault="00805129" w:rsidP="00805129">
      <w:pPr>
        <w:pStyle w:val="RAN4proposal"/>
      </w:pPr>
      <w:bookmarkStart w:id="10" w:name="_Toc142655548"/>
      <w:r>
        <w:t xml:space="preserve">RAN4 to configure 33us </w:t>
      </w:r>
      <w:r w:rsidRPr="00805129">
        <w:t>RTD between PCell and SCell(s) as a common test parameter</w:t>
      </w:r>
      <w:r>
        <w:t>.</w:t>
      </w:r>
      <w:bookmarkEnd w:id="10"/>
    </w:p>
    <w:p w14:paraId="7BB50633" w14:textId="77777777" w:rsidR="00805129" w:rsidRDefault="00805129" w:rsidP="00E64D70"/>
    <w:p w14:paraId="02126753" w14:textId="33F361B3" w:rsidR="002C468A" w:rsidRDefault="00D46F73" w:rsidP="00E64D70">
      <w:pPr>
        <w:rPr>
          <w:u w:val="single"/>
        </w:rPr>
      </w:pPr>
      <w:r w:rsidRPr="00D46F73">
        <w:rPr>
          <w:u w:val="single"/>
        </w:rPr>
        <w:t>Absolute power</w:t>
      </w:r>
      <w:r w:rsidR="00731D28">
        <w:rPr>
          <w:u w:val="single"/>
        </w:rPr>
        <w:t xml:space="preserve"> levels</w:t>
      </w:r>
    </w:p>
    <w:p w14:paraId="198F6A61" w14:textId="5107155F" w:rsidR="000B2389" w:rsidRDefault="000B2389" w:rsidP="00D97490">
      <w:r w:rsidRPr="000B2389">
        <w:t>W</w:t>
      </w:r>
      <w:r>
        <w:t xml:space="preserve">hen </w:t>
      </w:r>
      <w:r w:rsidR="001A4A9D">
        <w:t xml:space="preserve">checking the </w:t>
      </w:r>
      <w:r w:rsidR="00173F9F">
        <w:t>absolute</w:t>
      </w:r>
      <w:r w:rsidR="001A4A9D">
        <w:t xml:space="preserve"> power levels </w:t>
      </w:r>
      <w:r w:rsidR="00113926">
        <w:t>c</w:t>
      </w:r>
      <w:r w:rsidR="00173F9F">
        <w:t xml:space="preserve">hosen </w:t>
      </w:r>
      <w:r>
        <w:t xml:space="preserve">in </w:t>
      </w:r>
      <w:r w:rsidRPr="00E26E37">
        <w:rPr>
          <w:i/>
          <w:iCs/>
        </w:rPr>
        <w:t>carrier aggregation with power imbalance</w:t>
      </w:r>
      <w:r>
        <w:t xml:space="preserve"> minimum performance requirements </w:t>
      </w:r>
      <w:r>
        <w:fldChar w:fldCharType="begin"/>
      </w:r>
      <w:r>
        <w:instrText xml:space="preserve"> REF _Ref138944572 \r \h </w:instrText>
      </w:r>
      <w:r>
        <w:fldChar w:fldCharType="separate"/>
      </w:r>
      <w:r w:rsidR="00531A7F">
        <w:t>[4]</w:t>
      </w:r>
      <w:r>
        <w:fldChar w:fldCharType="end"/>
      </w:r>
      <w:r w:rsidR="00250A17">
        <w:t xml:space="preserve">, we </w:t>
      </w:r>
      <w:r w:rsidR="00F94FA3">
        <w:t>wonder if there is a typo</w:t>
      </w:r>
      <w:r w:rsidR="002A5504">
        <w:t xml:space="preserve"> present</w:t>
      </w:r>
      <w:r w:rsidR="00F94FA3">
        <w:t xml:space="preserve"> in the units</w:t>
      </w:r>
      <w:r w:rsidR="002A5504">
        <w:t>:</w:t>
      </w:r>
    </w:p>
    <w:tbl>
      <w:tblPr>
        <w:tblStyle w:val="TableGrid"/>
        <w:tblW w:w="4500" w:type="pct"/>
        <w:jc w:val="center"/>
        <w:tblLook w:val="04A0" w:firstRow="1" w:lastRow="0" w:firstColumn="1" w:lastColumn="0" w:noHBand="0" w:noVBand="1"/>
      </w:tblPr>
      <w:tblGrid>
        <w:gridCol w:w="8655"/>
      </w:tblGrid>
      <w:tr w:rsidR="000B2389" w14:paraId="2989C0F5" w14:textId="77777777" w:rsidTr="00D309B3">
        <w:trPr>
          <w:jc w:val="center"/>
        </w:trPr>
        <w:tc>
          <w:tcPr>
            <w:tcW w:w="9617" w:type="dxa"/>
          </w:tcPr>
          <w:p w14:paraId="4148651B" w14:textId="474737B0" w:rsidR="00065D51" w:rsidRDefault="00065D51" w:rsidP="00065D51">
            <w:pPr>
              <w:pStyle w:val="TH"/>
            </w:pPr>
            <w:r>
              <w:t>Table 5.2A.2.2-3: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3"/>
              <w:gridCol w:w="764"/>
              <w:gridCol w:w="851"/>
              <w:gridCol w:w="1119"/>
              <w:gridCol w:w="1048"/>
              <w:gridCol w:w="946"/>
              <w:gridCol w:w="946"/>
              <w:gridCol w:w="946"/>
              <w:gridCol w:w="947"/>
            </w:tblGrid>
            <w:tr w:rsidR="00065D51" w14:paraId="2B96FB47" w14:textId="77777777" w:rsidTr="00065D51">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15B9095" w14:textId="77777777" w:rsidR="00065D51" w:rsidRDefault="00065D51" w:rsidP="00065D51">
                  <w:pPr>
                    <w:pStyle w:val="TAH"/>
                    <w:rPr>
                      <w:lang w:eastAsia="en-GB"/>
                    </w:rPr>
                  </w:pPr>
                  <w:r>
                    <w:rPr>
                      <w:lang w:eastAsia="en-GB"/>
                    </w:rP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0C65A75" w14:textId="77777777" w:rsidR="00065D51" w:rsidRDefault="00065D51" w:rsidP="00065D51">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5488E211" w14:textId="77777777" w:rsidR="00065D51" w:rsidRDefault="00065D51" w:rsidP="00065D51">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22557C6C" w14:textId="77777777" w:rsidR="00065D51" w:rsidRDefault="00065D51" w:rsidP="00065D51">
                  <w:pPr>
                    <w:pStyle w:val="TAH"/>
                    <w:rPr>
                      <w:lang w:eastAsia="zh-CN"/>
                    </w:rPr>
                  </w:pPr>
                  <w:r>
                    <w:rPr>
                      <w:lang w:eastAsia="zh-CN"/>
                    </w:rPr>
                    <w:t>Power at antenna port (</w:t>
                  </w:r>
                  <w:r w:rsidRPr="00065D51">
                    <w:rPr>
                      <w:highlight w:val="cyan"/>
                      <w:lang w:eastAsia="zh-CN"/>
                    </w:rPr>
                    <w:t>dBm/Hz</w:t>
                  </w:r>
                  <w:r>
                    <w:rPr>
                      <w:lang w:eastAsia="zh-CN"/>
                    </w:rPr>
                    <w:t>)</w:t>
                  </w:r>
                </w:p>
              </w:tc>
              <w:tc>
                <w:tcPr>
                  <w:tcW w:w="1893" w:type="dxa"/>
                  <w:gridSpan w:val="2"/>
                  <w:tcBorders>
                    <w:top w:val="single" w:sz="4" w:space="0" w:color="auto"/>
                    <w:left w:val="single" w:sz="4" w:space="0" w:color="auto"/>
                    <w:bottom w:val="single" w:sz="4" w:space="0" w:color="auto"/>
                    <w:right w:val="single" w:sz="4" w:space="0" w:color="auto"/>
                  </w:tcBorders>
                  <w:hideMark/>
                </w:tcPr>
                <w:p w14:paraId="4492FCCC" w14:textId="77777777" w:rsidR="00065D51" w:rsidRDefault="00065D51" w:rsidP="00065D51">
                  <w:pPr>
                    <w:pStyle w:val="TAH"/>
                    <w:rPr>
                      <w:lang w:eastAsia="en-GB"/>
                    </w:rPr>
                  </w:pPr>
                  <w:r>
                    <w:rPr>
                      <w:lang w:eastAsia="en-GB"/>
                    </w:rPr>
                    <w:t>Reference value</w:t>
                  </w:r>
                </w:p>
                <w:p w14:paraId="55F8F57A" w14:textId="77777777" w:rsidR="00065D51" w:rsidRDefault="00065D51" w:rsidP="00065D51">
                  <w:pPr>
                    <w:pStyle w:val="TAH"/>
                    <w:rPr>
                      <w:lang w:eastAsia="en-GB"/>
                    </w:rPr>
                  </w:pPr>
                  <w:r>
                    <w:rPr>
                      <w:lang w:eastAsia="en-GB"/>
                    </w:rPr>
                    <w:t>Fraction of Maximum</w:t>
                  </w:r>
                </w:p>
                <w:p w14:paraId="4AEE1B37" w14:textId="77777777" w:rsidR="00065D51" w:rsidRDefault="00065D51" w:rsidP="00065D51">
                  <w:pPr>
                    <w:pStyle w:val="TAH"/>
                    <w:rPr>
                      <w:lang w:eastAsia="en-GB"/>
                    </w:rPr>
                  </w:pPr>
                  <w:r>
                    <w:rPr>
                      <w:lang w:eastAsia="en-GB"/>
                    </w:rPr>
                    <w:t>Throughput (%)</w:t>
                  </w:r>
                </w:p>
              </w:tc>
            </w:tr>
            <w:tr w:rsidR="00065D51" w14:paraId="7D005F37" w14:textId="77777777" w:rsidTr="00065D51">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5A3294A7" w14:textId="77777777" w:rsidR="00065D51" w:rsidRDefault="00065D51" w:rsidP="00065D51">
                  <w:pPr>
                    <w:spacing w:after="0"/>
                    <w:rPr>
                      <w:rFonts w:ascii="Arial" w:hAnsi="Arial"/>
                      <w:b/>
                      <w:sz w:val="18"/>
                      <w:lang w:val="en-GB" w:eastAsia="en-GB"/>
                    </w:rPr>
                  </w:pPr>
                </w:p>
              </w:tc>
              <w:tc>
                <w:tcPr>
                  <w:tcW w:w="765" w:type="dxa"/>
                  <w:tcBorders>
                    <w:top w:val="single" w:sz="4" w:space="0" w:color="auto"/>
                    <w:left w:val="single" w:sz="4" w:space="0" w:color="auto"/>
                    <w:bottom w:val="single" w:sz="4" w:space="0" w:color="auto"/>
                    <w:right w:val="single" w:sz="4" w:space="0" w:color="auto"/>
                  </w:tcBorders>
                  <w:hideMark/>
                </w:tcPr>
                <w:p w14:paraId="617DBDE8" w14:textId="77777777" w:rsidR="00065D51" w:rsidRDefault="00065D51" w:rsidP="00065D51">
                  <w:pPr>
                    <w:pStyle w:val="TAH"/>
                    <w:rPr>
                      <w:lang w:eastAsia="en-GB"/>
                    </w:rPr>
                  </w:pPr>
                  <w:r>
                    <w:rPr>
                      <w:lang w:eastAsia="en-GB"/>
                    </w:rPr>
                    <w:t>PCell</w:t>
                  </w:r>
                </w:p>
              </w:tc>
              <w:tc>
                <w:tcPr>
                  <w:tcW w:w="851" w:type="dxa"/>
                  <w:tcBorders>
                    <w:top w:val="single" w:sz="4" w:space="0" w:color="auto"/>
                    <w:left w:val="single" w:sz="4" w:space="0" w:color="auto"/>
                    <w:bottom w:val="single" w:sz="4" w:space="0" w:color="auto"/>
                    <w:right w:val="single" w:sz="4" w:space="0" w:color="auto"/>
                  </w:tcBorders>
                  <w:hideMark/>
                </w:tcPr>
                <w:p w14:paraId="2FEB550F" w14:textId="77777777" w:rsidR="00065D51" w:rsidRDefault="00065D51" w:rsidP="00065D51">
                  <w:pPr>
                    <w:pStyle w:val="TAH"/>
                    <w:rPr>
                      <w:lang w:eastAsia="en-GB"/>
                    </w:rPr>
                  </w:pPr>
                  <w:r>
                    <w:rPr>
                      <w:lang w:eastAsia="en-GB"/>
                    </w:rPr>
                    <w:t>SCell</w:t>
                  </w:r>
                </w:p>
              </w:tc>
              <w:tc>
                <w:tcPr>
                  <w:tcW w:w="1119" w:type="dxa"/>
                  <w:tcBorders>
                    <w:top w:val="single" w:sz="4" w:space="0" w:color="auto"/>
                    <w:left w:val="single" w:sz="4" w:space="0" w:color="auto"/>
                    <w:bottom w:val="single" w:sz="4" w:space="0" w:color="auto"/>
                    <w:right w:val="single" w:sz="4" w:space="0" w:color="auto"/>
                  </w:tcBorders>
                  <w:hideMark/>
                </w:tcPr>
                <w:p w14:paraId="722AE9E0" w14:textId="77777777" w:rsidR="00065D51" w:rsidRDefault="00065D51" w:rsidP="00065D51">
                  <w:pPr>
                    <w:pStyle w:val="TAH"/>
                    <w:rPr>
                      <w:lang w:eastAsia="en-GB"/>
                    </w:rPr>
                  </w:pPr>
                  <w:r>
                    <w:rPr>
                      <w:lang w:eastAsia="en-GB"/>
                    </w:rPr>
                    <w:t>PCell</w:t>
                  </w:r>
                </w:p>
              </w:tc>
              <w:tc>
                <w:tcPr>
                  <w:tcW w:w="1049" w:type="dxa"/>
                  <w:tcBorders>
                    <w:top w:val="single" w:sz="4" w:space="0" w:color="auto"/>
                    <w:left w:val="single" w:sz="4" w:space="0" w:color="auto"/>
                    <w:bottom w:val="single" w:sz="4" w:space="0" w:color="auto"/>
                    <w:right w:val="single" w:sz="4" w:space="0" w:color="auto"/>
                  </w:tcBorders>
                  <w:hideMark/>
                </w:tcPr>
                <w:p w14:paraId="735B36E0" w14:textId="77777777" w:rsidR="00065D51" w:rsidRDefault="00065D51" w:rsidP="00065D51">
                  <w:pPr>
                    <w:pStyle w:val="TAH"/>
                    <w:rPr>
                      <w:lang w:eastAsia="en-GB"/>
                    </w:rPr>
                  </w:pPr>
                  <w:r>
                    <w:rPr>
                      <w:lang w:eastAsia="en-GB"/>
                    </w:rPr>
                    <w:t>SCell</w:t>
                  </w:r>
                </w:p>
              </w:tc>
              <w:tc>
                <w:tcPr>
                  <w:tcW w:w="946" w:type="dxa"/>
                  <w:tcBorders>
                    <w:top w:val="single" w:sz="4" w:space="0" w:color="auto"/>
                    <w:left w:val="single" w:sz="4" w:space="0" w:color="auto"/>
                    <w:bottom w:val="single" w:sz="4" w:space="0" w:color="auto"/>
                    <w:right w:val="single" w:sz="4" w:space="0" w:color="auto"/>
                  </w:tcBorders>
                  <w:hideMark/>
                </w:tcPr>
                <w:p w14:paraId="0D551D00" w14:textId="77777777" w:rsidR="00065D51" w:rsidRDefault="00065D51" w:rsidP="00065D51">
                  <w:pPr>
                    <w:pStyle w:val="TAH"/>
                    <w:rPr>
                      <w:lang w:eastAsia="zh-CN"/>
                    </w:rPr>
                  </w:pPr>
                  <w:r>
                    <w:rPr>
                      <w:rFonts w:eastAsia="Times New Roman"/>
                      <w:position w:val="-14"/>
                      <w:lang w:val="en-GB" w:eastAsia="en-GB"/>
                    </w:rPr>
                    <w:object w:dxaOrig="645" w:dyaOrig="330" w14:anchorId="74DC7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6.15pt" o:ole="">
                        <v:imagedata r:id="rId13" o:title=""/>
                      </v:shape>
                      <o:OLEObject Type="Embed" ProgID="Equation.3" ShapeID="_x0000_i1025" DrawAspect="Content" ObjectID="_1753269267" r:id="rId14"/>
                    </w:object>
                  </w:r>
                  <w:r>
                    <w:rPr>
                      <w:lang w:eastAsia="zh-CN"/>
                    </w:rPr>
                    <w:t xml:space="preserve"> for </w:t>
                  </w:r>
                  <w:r>
                    <w:rPr>
                      <w:lang w:eastAsia="en-GB"/>
                    </w:rPr>
                    <w:t>PCell</w:t>
                  </w:r>
                </w:p>
              </w:tc>
              <w:tc>
                <w:tcPr>
                  <w:tcW w:w="946" w:type="dxa"/>
                  <w:tcBorders>
                    <w:top w:val="single" w:sz="4" w:space="0" w:color="auto"/>
                    <w:left w:val="single" w:sz="4" w:space="0" w:color="auto"/>
                    <w:bottom w:val="single" w:sz="4" w:space="0" w:color="auto"/>
                    <w:right w:val="single" w:sz="4" w:space="0" w:color="auto"/>
                  </w:tcBorders>
                  <w:hideMark/>
                </w:tcPr>
                <w:p w14:paraId="15463297" w14:textId="77777777" w:rsidR="00065D51" w:rsidRDefault="00065D51" w:rsidP="00065D51">
                  <w:pPr>
                    <w:pStyle w:val="TAH"/>
                    <w:rPr>
                      <w:lang w:eastAsia="en-GB"/>
                    </w:rPr>
                  </w:pPr>
                  <w:r>
                    <w:rPr>
                      <w:rFonts w:eastAsia="Times New Roman"/>
                      <w:position w:val="-14"/>
                      <w:lang w:val="en-GB" w:eastAsia="en-GB"/>
                    </w:rPr>
                    <w:object w:dxaOrig="645" w:dyaOrig="330" w14:anchorId="49905637">
                      <v:shape id="_x0000_i1026" type="#_x0000_t75" style="width:32.25pt;height:16.15pt" o:ole="">
                        <v:imagedata r:id="rId15" o:title=""/>
                      </v:shape>
                      <o:OLEObject Type="Embed" ProgID="Equation.3" ShapeID="_x0000_i1026" DrawAspect="Content" ObjectID="_1753269268" r:id="rId16"/>
                    </w:object>
                  </w:r>
                  <w:r>
                    <w:rPr>
                      <w:lang w:eastAsia="zh-CN"/>
                    </w:rPr>
                    <w:t xml:space="preserve"> for</w:t>
                  </w:r>
                  <w:r>
                    <w:rPr>
                      <w:lang w:eastAsia="en-GB"/>
                    </w:rPr>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410F7710" w14:textId="77777777" w:rsidR="00065D51" w:rsidRDefault="00065D51" w:rsidP="00065D51">
                  <w:pPr>
                    <w:pStyle w:val="TAH"/>
                    <w:rPr>
                      <w:rFonts w:eastAsia="??"/>
                      <w:lang w:eastAsia="en-GB"/>
                    </w:rPr>
                  </w:pPr>
                  <w:r>
                    <w:rPr>
                      <w:lang w:eastAsia="en-GB"/>
                    </w:rPr>
                    <w:t>PCell</w:t>
                  </w:r>
                </w:p>
              </w:tc>
              <w:tc>
                <w:tcPr>
                  <w:tcW w:w="947" w:type="dxa"/>
                  <w:tcBorders>
                    <w:top w:val="single" w:sz="4" w:space="0" w:color="auto"/>
                    <w:left w:val="single" w:sz="4" w:space="0" w:color="auto"/>
                    <w:bottom w:val="single" w:sz="4" w:space="0" w:color="auto"/>
                    <w:right w:val="single" w:sz="4" w:space="0" w:color="auto"/>
                  </w:tcBorders>
                  <w:hideMark/>
                </w:tcPr>
                <w:p w14:paraId="09578119" w14:textId="77777777" w:rsidR="00065D51" w:rsidRDefault="00065D51" w:rsidP="00065D51">
                  <w:pPr>
                    <w:pStyle w:val="TAH"/>
                    <w:rPr>
                      <w:rFonts w:eastAsia="??"/>
                      <w:lang w:eastAsia="en-GB"/>
                    </w:rPr>
                  </w:pPr>
                  <w:r>
                    <w:rPr>
                      <w:lang w:eastAsia="en-GB"/>
                    </w:rPr>
                    <w:t>SCell</w:t>
                  </w:r>
                </w:p>
              </w:tc>
            </w:tr>
            <w:tr w:rsidR="00065D51" w14:paraId="6C0C6905" w14:textId="77777777" w:rsidTr="00065D51">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251B798" w14:textId="77777777" w:rsidR="00065D51" w:rsidRDefault="00065D51" w:rsidP="00065D51">
                  <w:pPr>
                    <w:pStyle w:val="TAC"/>
                    <w:rPr>
                      <w:rFonts w:eastAsia="Times New Roman"/>
                      <w:lang w:eastAsia="en-GB"/>
                    </w:rPr>
                  </w:pPr>
                  <w:r>
                    <w:rPr>
                      <w:lang w:eastAsia="en-GB"/>
                    </w:rP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63FD0A5F" w14:textId="77777777" w:rsidR="00065D51" w:rsidRDefault="00065D51" w:rsidP="00065D51">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7D83DBA3" w14:textId="77777777" w:rsidR="00065D51" w:rsidRDefault="00065D51" w:rsidP="00065D51">
                  <w:pPr>
                    <w:pStyle w:val="TAC"/>
                    <w:rPr>
                      <w:lang w:eastAsia="zh-CN"/>
                    </w:rPr>
                  </w:pPr>
                  <w:r>
                    <w:rPr>
                      <w:lang w:eastAsia="zh-CN"/>
                    </w:rPr>
                    <w:t xml:space="preserve">Derived as per section </w:t>
                  </w:r>
                  <w:r>
                    <w:rPr>
                      <w:color w:val="000000"/>
                      <w:lang w:eastAsia="en-GB"/>
                    </w:rP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68E0974" w14:textId="77777777" w:rsidR="00065D51" w:rsidRDefault="00065D51" w:rsidP="00065D51">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20D901D" w14:textId="77777777" w:rsidR="00065D51" w:rsidRDefault="00065D51" w:rsidP="00065D51">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6D5E94BB" w14:textId="77777777" w:rsidR="00065D51" w:rsidRDefault="00065D51" w:rsidP="00065D51">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07CAEDC" w14:textId="77777777" w:rsidR="00065D51" w:rsidRDefault="00065D51" w:rsidP="00065D51">
                  <w:pPr>
                    <w:pStyle w:val="TAC"/>
                    <w:rPr>
                      <w:lang w:eastAsia="en-GB"/>
                    </w:rPr>
                  </w:pPr>
                  <w:r>
                    <w:rPr>
                      <w:lang w:eastAsia="en-GB"/>
                    </w:rPr>
                    <w:t>85</w:t>
                  </w:r>
                </w:p>
              </w:tc>
              <w:tc>
                <w:tcPr>
                  <w:tcW w:w="947" w:type="dxa"/>
                  <w:tcBorders>
                    <w:top w:val="single" w:sz="4" w:space="0" w:color="auto"/>
                    <w:left w:val="single" w:sz="4" w:space="0" w:color="auto"/>
                    <w:bottom w:val="single" w:sz="4" w:space="0" w:color="auto"/>
                    <w:right w:val="single" w:sz="4" w:space="0" w:color="auto"/>
                  </w:tcBorders>
                  <w:hideMark/>
                </w:tcPr>
                <w:p w14:paraId="2A4D218A" w14:textId="77777777" w:rsidR="00065D51" w:rsidRDefault="00065D51" w:rsidP="00065D51">
                  <w:pPr>
                    <w:pStyle w:val="TAC"/>
                    <w:rPr>
                      <w:lang w:eastAsia="en-GB"/>
                    </w:rPr>
                  </w:pPr>
                  <w:r>
                    <w:rPr>
                      <w:lang w:eastAsia="en-GB"/>
                    </w:rPr>
                    <w:t>NA</w:t>
                  </w:r>
                </w:p>
              </w:tc>
            </w:tr>
          </w:tbl>
          <w:p w14:paraId="204F9EBF" w14:textId="7164E8E3" w:rsidR="000B2389" w:rsidRDefault="00065D51" w:rsidP="00D309B3">
            <w:r>
              <w:t xml:space="preserve"> </w:t>
            </w:r>
          </w:p>
        </w:tc>
      </w:tr>
    </w:tbl>
    <w:p w14:paraId="0EDC0563" w14:textId="78AE5247" w:rsidR="00883C0B" w:rsidRDefault="00883C0B" w:rsidP="000B2389">
      <w:r>
        <w:t xml:space="preserve">A value of </w:t>
      </w:r>
      <w:r w:rsidR="00F36C95">
        <w:t>-106dBM/Hz</w:t>
      </w:r>
      <w:r w:rsidR="00FA25AF">
        <w:t>/antenna port</w:t>
      </w:r>
      <w:r w:rsidR="00F36C95">
        <w:t xml:space="preserve"> would translate into </w:t>
      </w:r>
      <w:r w:rsidR="003B4789">
        <w:t>-36dBm</w:t>
      </w:r>
      <w:r w:rsidR="00FA25AF">
        <w:t>/antenna port</w:t>
      </w:r>
      <w:r w:rsidR="006E2170">
        <w:t xml:space="preserve"> for 10 MHz bandwidth, which is </w:t>
      </w:r>
      <w:r w:rsidR="008E230A">
        <w:t xml:space="preserve">significantly higher than </w:t>
      </w:r>
      <w:r w:rsidR="00830775">
        <w:t>typical</w:t>
      </w:r>
      <w:r w:rsidR="008E230A">
        <w:t xml:space="preserve"> </w:t>
      </w:r>
      <w:r w:rsidR="00FA25AF">
        <w:t>U</w:t>
      </w:r>
      <w:r w:rsidR="00830775">
        <w:t>E</w:t>
      </w:r>
      <w:r w:rsidR="00FA25AF">
        <w:t xml:space="preserve"> RE</w:t>
      </w:r>
      <w:r w:rsidR="00CF722A">
        <w:t>F</w:t>
      </w:r>
      <w:r w:rsidR="00FA25AF">
        <w:t>SENSE value</w:t>
      </w:r>
      <w:r w:rsidR="00830775">
        <w:t>s</w:t>
      </w:r>
      <w:r w:rsidR="00742EF1">
        <w:t xml:space="preserve"> </w:t>
      </w:r>
      <w:r w:rsidR="003B44F1">
        <w:t xml:space="preserve">of around </w:t>
      </w:r>
      <w:r w:rsidR="00E42148">
        <w:t xml:space="preserve">-97dBm </w:t>
      </w:r>
      <w:r w:rsidR="00742EF1">
        <w:t xml:space="preserve">for </w:t>
      </w:r>
      <w:r w:rsidR="00E35B5E">
        <w:t>10MHz channels</w:t>
      </w:r>
      <w:r w:rsidR="003B44F1">
        <w:t xml:space="preserve"> [38.101-1]:</w:t>
      </w:r>
    </w:p>
    <w:tbl>
      <w:tblPr>
        <w:tblStyle w:val="TableGrid"/>
        <w:tblW w:w="4500" w:type="pct"/>
        <w:jc w:val="center"/>
        <w:tblLook w:val="04A0" w:firstRow="1" w:lastRow="0" w:firstColumn="1" w:lastColumn="0" w:noHBand="0" w:noVBand="1"/>
      </w:tblPr>
      <w:tblGrid>
        <w:gridCol w:w="8655"/>
      </w:tblGrid>
      <w:tr w:rsidR="00134360" w14:paraId="7BFA752D" w14:textId="77777777" w:rsidTr="00D309B3">
        <w:trPr>
          <w:jc w:val="center"/>
        </w:trPr>
        <w:tc>
          <w:tcPr>
            <w:tcW w:w="9617" w:type="dxa"/>
          </w:tcPr>
          <w:p w14:paraId="07FC0A07" w14:textId="529B7278" w:rsidR="00D4682B" w:rsidRDefault="00D4682B" w:rsidP="00D309B3">
            <w:r>
              <w:rPr>
                <w:rFonts w:ascii="Arial" w:hAnsi="Arial" w:cs="Arial"/>
                <w:b/>
                <w:bCs/>
                <w:szCs w:val="20"/>
              </w:rPr>
              <w:t>Table 7.3.2-1a: Two antenna port reference sensitivity QPSK REFSENS for FDD bands</w:t>
            </w:r>
          </w:p>
          <w:p w14:paraId="55C474F0" w14:textId="0514BF50" w:rsidR="00CC0415" w:rsidRDefault="00CC0415" w:rsidP="00D309B3">
            <w:r w:rsidRPr="00CC0415">
              <w:rPr>
                <w:noProof/>
              </w:rPr>
              <w:drawing>
                <wp:inline distT="0" distB="0" distL="0" distR="0" wp14:anchorId="232BAB08" wp14:editId="0D396293">
                  <wp:extent cx="5176300" cy="942563"/>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76300" cy="942563"/>
                          </a:xfrm>
                          <a:prstGeom prst="rect">
                            <a:avLst/>
                          </a:prstGeom>
                        </pic:spPr>
                      </pic:pic>
                    </a:graphicData>
                  </a:graphic>
                </wp:inline>
              </w:drawing>
            </w:r>
          </w:p>
          <w:p w14:paraId="3532E14F" w14:textId="633079FB" w:rsidR="00134360" w:rsidRDefault="00134360" w:rsidP="00D309B3">
            <w:r>
              <w:t xml:space="preserve"> </w:t>
            </w:r>
          </w:p>
        </w:tc>
      </w:tr>
    </w:tbl>
    <w:p w14:paraId="1C62B9D9" w14:textId="3C75D248" w:rsidR="003B44F1" w:rsidRDefault="00E42148" w:rsidP="000B2389">
      <w:r>
        <w:t xml:space="preserve">Hence, </w:t>
      </w:r>
      <w:r w:rsidR="00FF2E74">
        <w:t xml:space="preserve">the </w:t>
      </w:r>
      <w:r w:rsidR="00AC6D94">
        <w:t xml:space="preserve">effective baseband SNR values </w:t>
      </w:r>
      <w:r w:rsidR="00FE5514">
        <w:t xml:space="preserve">in </w:t>
      </w:r>
      <w:r w:rsidR="00A423A7">
        <w:t>“static propagation condition with no external noise sources applied”</w:t>
      </w:r>
      <w:r w:rsidR="00CC711F">
        <w:t xml:space="preserve">, </w:t>
      </w:r>
      <w:r w:rsidR="00310256">
        <w:t xml:space="preserve">when </w:t>
      </w:r>
      <w:r w:rsidR="00CC711F">
        <w:t xml:space="preserve">excluding consideration about antenna ports, would be around </w:t>
      </w:r>
      <w:r w:rsidR="00D30F29">
        <w:t>(</w:t>
      </w:r>
      <w:r w:rsidR="0071576A">
        <w:t>97-36</w:t>
      </w:r>
      <w:r w:rsidR="00763A2C">
        <w:t>=) 61dB</w:t>
      </w:r>
      <w:r w:rsidR="0063144F">
        <w:t xml:space="preserve"> SNR</w:t>
      </w:r>
      <w:r w:rsidR="00763A2C">
        <w:t xml:space="preserve"> for </w:t>
      </w:r>
      <w:r w:rsidR="00F505B1">
        <w:t>S</w:t>
      </w:r>
      <w:r w:rsidR="00954B61">
        <w:t>C</w:t>
      </w:r>
      <w:r w:rsidR="00F505B1">
        <w:t xml:space="preserve">ell and </w:t>
      </w:r>
      <w:r w:rsidR="003028DD">
        <w:t>55dB for PCell</w:t>
      </w:r>
      <w:r w:rsidR="00EC0C5D">
        <w:t xml:space="preserve">, which seems </w:t>
      </w:r>
      <w:r w:rsidR="0027467C">
        <w:t>excessive.</w:t>
      </w:r>
    </w:p>
    <w:p w14:paraId="435F4AB1" w14:textId="417B3035" w:rsidR="0027467C" w:rsidRDefault="00194AF7" w:rsidP="000B2389">
      <w:r>
        <w:t xml:space="preserve">However, if we assume the </w:t>
      </w:r>
      <w:r w:rsidR="00E31CC8">
        <w:t xml:space="preserve">absolute </w:t>
      </w:r>
      <w:r w:rsidR="00B37F39">
        <w:t xml:space="preserve">power </w:t>
      </w:r>
      <w:r w:rsidR="00BB7BBE">
        <w:t xml:space="preserve">definitions to be per </w:t>
      </w:r>
      <w:r w:rsidR="00BC79D7">
        <w:t>SCS</w:t>
      </w:r>
      <w:r w:rsidR="008D5B31">
        <w:t xml:space="preserve">, i.e., </w:t>
      </w:r>
      <w:r w:rsidR="007542F8" w:rsidRPr="007542F8">
        <w:t>-106</w:t>
      </w:r>
      <w:r w:rsidR="007542F8">
        <w:t xml:space="preserve"> dBm/15kHz</w:t>
      </w:r>
      <w:r w:rsidR="00CA08B4">
        <w:t xml:space="preserve">/antenna port, then we </w:t>
      </w:r>
      <w:r w:rsidR="004C20E5">
        <w:t xml:space="preserve">arrive at the more reasonable numbers of </w:t>
      </w:r>
      <w:r w:rsidR="0063144F">
        <w:t>-</w:t>
      </w:r>
      <w:r w:rsidR="00402F88">
        <w:t>78</w:t>
      </w:r>
      <w:r w:rsidR="0063144F">
        <w:t>dBm/antenna port for 10 MHz bandwidth and around (97-</w:t>
      </w:r>
      <w:r w:rsidR="00402F88">
        <w:t>78</w:t>
      </w:r>
      <w:r w:rsidR="0063144F">
        <w:t xml:space="preserve">=) </w:t>
      </w:r>
      <w:r w:rsidR="00334ABF">
        <w:t>19</w:t>
      </w:r>
      <w:r w:rsidR="0063144F">
        <w:t>dB SNR for SCell</w:t>
      </w:r>
      <w:r w:rsidR="00054628">
        <w:t>.</w:t>
      </w:r>
    </w:p>
    <w:p w14:paraId="45F21ED3" w14:textId="57CDCC10" w:rsidR="00EC0C5D" w:rsidRDefault="00334ABF" w:rsidP="000B2389">
      <w:r>
        <w:t xml:space="preserve">We hope some delegates from </w:t>
      </w:r>
      <w:r w:rsidR="00844924">
        <w:t xml:space="preserve">the previous in </w:t>
      </w:r>
      <w:r w:rsidR="00844924" w:rsidRPr="00E26E37">
        <w:rPr>
          <w:i/>
          <w:iCs/>
        </w:rPr>
        <w:t>carrier aggregation with power imbalance</w:t>
      </w:r>
      <w:r w:rsidR="00844924">
        <w:t xml:space="preserve"> minimum performance requirements work, can shed some light on this potential typo.</w:t>
      </w:r>
    </w:p>
    <w:p w14:paraId="48321C38" w14:textId="63CD2783" w:rsidR="00844924" w:rsidRDefault="002B0CFF" w:rsidP="00844924">
      <w:pPr>
        <w:pStyle w:val="RAN4observation0"/>
      </w:pPr>
      <w:bookmarkStart w:id="11" w:name="_Toc142655549"/>
      <w:r>
        <w:t xml:space="preserve">The absolute power levels chosen in the legacy </w:t>
      </w:r>
      <w:r w:rsidRPr="00E26E37">
        <w:rPr>
          <w:i/>
          <w:iCs/>
        </w:rPr>
        <w:t>carrier aggregation with power imbalance</w:t>
      </w:r>
      <w:r>
        <w:t xml:space="preserve"> minimum performance requirements, seem </w:t>
      </w:r>
      <w:r w:rsidR="00054628">
        <w:t>excessively</w:t>
      </w:r>
      <w:r>
        <w:t xml:space="preserve"> high and correspond to </w:t>
      </w:r>
      <w:r w:rsidR="00054628">
        <w:t>&gt;60dB baseband SNR.</w:t>
      </w:r>
      <w:bookmarkEnd w:id="11"/>
    </w:p>
    <w:p w14:paraId="6A6FE995" w14:textId="77777777" w:rsidR="00E42148" w:rsidRDefault="00E42148" w:rsidP="000B2389"/>
    <w:p w14:paraId="29F69982" w14:textId="449AAC96" w:rsidR="00213D3F" w:rsidRDefault="0079222F" w:rsidP="000B2389">
      <w:r>
        <w:t xml:space="preserve">We furthermore propose to re-use the PCell </w:t>
      </w:r>
      <w:r w:rsidR="007108A0">
        <w:t>power definition of the previous power imbalance CA requirements work (potentially a corrected version of it) and increase SCell power by 25dB in the test setup.</w:t>
      </w:r>
    </w:p>
    <w:p w14:paraId="27A373B5" w14:textId="0E5F6D92" w:rsidR="007108A0" w:rsidRDefault="007108A0" w:rsidP="007108A0">
      <w:pPr>
        <w:pStyle w:val="RAN4proposal"/>
      </w:pPr>
      <w:bookmarkStart w:id="12" w:name="_Toc142655550"/>
      <w:r>
        <w:t xml:space="preserve">RAN4 to adopt the PCell power </w:t>
      </w:r>
      <w:r w:rsidR="00B073A4">
        <w:t>operating point from prior power imbalance CA requirements and increase SCell power by 25dB in the test setup.</w:t>
      </w:r>
      <w:bookmarkEnd w:id="12"/>
    </w:p>
    <w:p w14:paraId="7F300042" w14:textId="77777777" w:rsidR="006251AF" w:rsidRDefault="006251AF" w:rsidP="00E64D70"/>
    <w:p w14:paraId="1858FB6D" w14:textId="566F8522" w:rsidR="006251AF" w:rsidRPr="00805129" w:rsidRDefault="006251AF" w:rsidP="006251AF">
      <w:pPr>
        <w:rPr>
          <w:u w:val="single"/>
        </w:rPr>
      </w:pPr>
      <w:r>
        <w:rPr>
          <w:u w:val="single"/>
        </w:rPr>
        <w:lastRenderedPageBreak/>
        <w:t xml:space="preserve">PCell and </w:t>
      </w:r>
      <w:r w:rsidRPr="00805129">
        <w:rPr>
          <w:u w:val="single"/>
        </w:rPr>
        <w:t xml:space="preserve">SCell </w:t>
      </w:r>
      <w:r w:rsidR="00C12DEE">
        <w:rPr>
          <w:u w:val="single"/>
        </w:rPr>
        <w:t>KPI</w:t>
      </w:r>
    </w:p>
    <w:p w14:paraId="658332BF" w14:textId="3FB7E808" w:rsidR="00FB5858" w:rsidRDefault="00A12297" w:rsidP="006251AF">
      <w:r>
        <w:t>Like</w:t>
      </w:r>
      <w:r w:rsidR="00FB5858">
        <w:t xml:space="preserve"> the prior </w:t>
      </w:r>
      <w:r w:rsidR="00FB5858" w:rsidRPr="00E26E37">
        <w:rPr>
          <w:i/>
          <w:iCs/>
        </w:rPr>
        <w:t>carrier aggregation with power imbalance</w:t>
      </w:r>
      <w:r w:rsidR="00FB5858">
        <w:t xml:space="preserve"> minimum performance requirements the NonCol case the PCell is </w:t>
      </w:r>
      <w:r w:rsidR="0004101A">
        <w:t xml:space="preserve">the most performance challenged part of the setup, as the </w:t>
      </w:r>
      <w:r w:rsidR="00831A8B">
        <w:t>is stronger</w:t>
      </w:r>
      <w:r w:rsidR="0004101A">
        <w:t xml:space="preserve"> SCell</w:t>
      </w:r>
      <w:r w:rsidR="00831A8B">
        <w:t xml:space="preserve"> and carries a timing error in the proposed test </w:t>
      </w:r>
      <w:r>
        <w:t>configures and</w:t>
      </w:r>
      <w:r w:rsidR="0004101A">
        <w:t xml:space="preserve"> may</w:t>
      </w:r>
      <w:r>
        <w:t>,</w:t>
      </w:r>
      <w:r w:rsidR="0004101A">
        <w:t xml:space="preserve"> </w:t>
      </w:r>
      <w:r w:rsidR="00831A8B">
        <w:t>thus</w:t>
      </w:r>
      <w:r>
        <w:t>,</w:t>
      </w:r>
      <w:r w:rsidR="00831A8B">
        <w:t xml:space="preserve"> </w:t>
      </w:r>
      <w:r w:rsidR="0004101A">
        <w:t xml:space="preserve">be </w:t>
      </w:r>
      <w:r>
        <w:t xml:space="preserve">noticeably </w:t>
      </w:r>
      <w:r w:rsidR="0004101A">
        <w:t xml:space="preserve">interfering </w:t>
      </w:r>
      <w:r>
        <w:t>with the PCell.</w:t>
      </w:r>
    </w:p>
    <w:p w14:paraId="0C6D8E3D" w14:textId="2BFF78AE" w:rsidR="002222C1" w:rsidRDefault="00A12297" w:rsidP="002222C1">
      <w:r>
        <w:t xml:space="preserve">As such it may be sufficient to </w:t>
      </w:r>
      <w:r w:rsidR="002222C1">
        <w:t>only set a KPI for the PCell, and given the static propagation environment, a substantial relative TPUT margin shall be achievable.</w:t>
      </w:r>
    </w:p>
    <w:p w14:paraId="2D536B02" w14:textId="4AF5A471" w:rsidR="006251AF" w:rsidRDefault="006251AF" w:rsidP="006251AF">
      <w:pPr>
        <w:pStyle w:val="RAN4proposal"/>
      </w:pPr>
      <w:bookmarkStart w:id="13" w:name="_Toc142655551"/>
      <w:r>
        <w:t xml:space="preserve">RAN4 to define &gt;85% TPUT as KPI for PCell </w:t>
      </w:r>
      <w:r w:rsidR="002222C1">
        <w:t>only</w:t>
      </w:r>
      <w:r>
        <w:t>.</w:t>
      </w:r>
      <w:bookmarkEnd w:id="13"/>
    </w:p>
    <w:p w14:paraId="604A2ACE" w14:textId="77777777" w:rsidR="006251AF" w:rsidRDefault="006251AF" w:rsidP="00E64D70"/>
    <w:p w14:paraId="31EA73D7" w14:textId="77777777" w:rsidR="006251AF" w:rsidRPr="00F42867" w:rsidRDefault="006251AF" w:rsidP="006251AF">
      <w:pPr>
        <w:rPr>
          <w:u w:val="single"/>
        </w:rPr>
      </w:pPr>
      <w:r w:rsidRPr="00F42867">
        <w:rPr>
          <w:u w:val="single"/>
        </w:rPr>
        <w:t>MCS</w:t>
      </w:r>
    </w:p>
    <w:p w14:paraId="0A6ADB6C" w14:textId="7A895AAC" w:rsidR="006251AF" w:rsidRDefault="006251AF" w:rsidP="006251AF">
      <w:r>
        <w:t>As the non-colocated work item indicates deployment of a UE in a benign RF environment and the propagation condition is chosen as static, it is feasible for a high MCS to be reached, therefore we propose to use MCS 26 for the requirements definition for non-colocated.</w:t>
      </w:r>
    </w:p>
    <w:p w14:paraId="40706952" w14:textId="5132B5E2" w:rsidR="006251AF" w:rsidRDefault="006251AF" w:rsidP="006251AF">
      <w:pPr>
        <w:pStyle w:val="RAN4observation0"/>
      </w:pPr>
      <w:bookmarkStart w:id="14" w:name="_Toc142655552"/>
      <w:r>
        <w:t>A benign multi-path environment and static propagation conditions allow for a higher MCS to be used.</w:t>
      </w:r>
      <w:bookmarkEnd w:id="14"/>
    </w:p>
    <w:p w14:paraId="33853346" w14:textId="203D2E86" w:rsidR="006251AF" w:rsidRDefault="006251AF" w:rsidP="006251AF">
      <w:pPr>
        <w:pStyle w:val="RAN4proposal"/>
      </w:pPr>
      <w:bookmarkStart w:id="15" w:name="_Toc142655553"/>
      <w:r>
        <w:t xml:space="preserve">RAN4 </w:t>
      </w:r>
      <w:r>
        <w:rPr>
          <w:lang w:val="en-GB"/>
        </w:rPr>
        <w:t>shall use MCS 26 (table 1) to define demodulation performance requirements</w:t>
      </w:r>
      <w:r w:rsidR="0065119B">
        <w:rPr>
          <w:lang w:val="en-GB"/>
        </w:rPr>
        <w:t xml:space="preserve">, if KPI is only </w:t>
      </w:r>
      <w:r w:rsidR="002C63A0">
        <w:rPr>
          <w:lang w:val="en-GB"/>
        </w:rPr>
        <w:t>defined on PCell</w:t>
      </w:r>
      <w:r>
        <w:rPr>
          <w:lang w:val="en-GB"/>
        </w:rPr>
        <w:t>.</w:t>
      </w:r>
      <w:bookmarkEnd w:id="15"/>
    </w:p>
    <w:p w14:paraId="23853AB3" w14:textId="5AA6E787" w:rsidR="006251AF" w:rsidRDefault="0065119B" w:rsidP="00E64D70">
      <w:r>
        <w:t xml:space="preserve">If KPIs are defined on both PCell and </w:t>
      </w:r>
      <w:r w:rsidR="002C63A0">
        <w:t>SCell, then it might become necessary to use two MCS values</w:t>
      </w:r>
      <w:r w:rsidR="0064137C">
        <w:t xml:space="preserve">, with a lower one for the weaker cell. </w:t>
      </w:r>
      <w:r w:rsidR="001844CB">
        <w:t xml:space="preserve">This would require the assumption that </w:t>
      </w:r>
      <w:r w:rsidR="0064137C">
        <w:t>we would not be saturating the base band SNR for both cells.</w:t>
      </w:r>
    </w:p>
    <w:p w14:paraId="57D1C465" w14:textId="77777777" w:rsidR="0056212F" w:rsidRDefault="0056212F" w:rsidP="00E64D70"/>
    <w:p w14:paraId="2D3D60F4" w14:textId="77777777" w:rsidR="00A85241" w:rsidRDefault="00A85241" w:rsidP="00E64D70"/>
    <w:p w14:paraId="7258CEEB" w14:textId="6EB94E3B" w:rsidR="00B90702" w:rsidRDefault="00B90702" w:rsidP="00B90702">
      <w:pPr>
        <w:pStyle w:val="RAN4H2"/>
      </w:pPr>
      <w:r>
        <w:t xml:space="preserve">Minimum performance requirements </w:t>
      </w:r>
    </w:p>
    <w:p w14:paraId="02216D80" w14:textId="7E905A7E" w:rsidR="00B90702" w:rsidRDefault="00636294" w:rsidP="00E64D70">
      <w:r>
        <w:t xml:space="preserve">Based on </w:t>
      </w:r>
      <w:r w:rsidR="00E743DD">
        <w:t xml:space="preserve">previously used in </w:t>
      </w:r>
      <w:r w:rsidR="00E743DD" w:rsidRPr="00E26E37">
        <w:rPr>
          <w:i/>
          <w:iCs/>
        </w:rPr>
        <w:t>carrier aggregation with power imbalance</w:t>
      </w:r>
      <w:r w:rsidR="00E743DD">
        <w:t xml:space="preserve"> minimum performance requirements</w:t>
      </w:r>
      <w:r w:rsidR="001168BA">
        <w:t xml:space="preserve"> </w:t>
      </w:r>
      <w:r w:rsidR="001168BA">
        <w:fldChar w:fldCharType="begin"/>
      </w:r>
      <w:r w:rsidR="001168BA">
        <w:instrText xml:space="preserve"> REF _Ref138944572 \r \h </w:instrText>
      </w:r>
      <w:r w:rsidR="001168BA">
        <w:fldChar w:fldCharType="separate"/>
      </w:r>
      <w:r w:rsidR="00531A7F">
        <w:t>[4]</w:t>
      </w:r>
      <w:r w:rsidR="001168BA">
        <w:fldChar w:fldCharType="end"/>
      </w:r>
      <w:r w:rsidR="00E743DD">
        <w:t>, with adaptations as per the previous discussion and agreements.</w:t>
      </w:r>
      <w:r w:rsidR="007E142D">
        <w:t xml:space="preserve"> </w:t>
      </w:r>
      <w:r w:rsidR="00E743DD">
        <w:t>I.e.,</w:t>
      </w:r>
    </w:p>
    <w:tbl>
      <w:tblPr>
        <w:tblStyle w:val="TableGrid"/>
        <w:tblW w:w="4500" w:type="pct"/>
        <w:jc w:val="center"/>
        <w:tblLook w:val="04A0" w:firstRow="1" w:lastRow="0" w:firstColumn="1" w:lastColumn="0" w:noHBand="0" w:noVBand="1"/>
      </w:tblPr>
      <w:tblGrid>
        <w:gridCol w:w="8655"/>
      </w:tblGrid>
      <w:tr w:rsidR="00B90702" w14:paraId="30480978" w14:textId="77777777" w:rsidTr="00D309B3">
        <w:trPr>
          <w:jc w:val="center"/>
        </w:trPr>
        <w:tc>
          <w:tcPr>
            <w:tcW w:w="9617" w:type="dxa"/>
          </w:tcPr>
          <w:p w14:paraId="2FB2D94E" w14:textId="3700F393" w:rsidR="00B90702" w:rsidRPr="007D4D0A" w:rsidRDefault="007D4D0A" w:rsidP="00B90702">
            <w:pPr>
              <w:rPr>
                <w:rFonts w:ascii="Arial" w:hAnsi="Arial" w:cs="Arial"/>
                <w:b/>
                <w:bCs/>
                <w:sz w:val="22"/>
              </w:rPr>
            </w:pPr>
            <w:r>
              <w:rPr>
                <w:rFonts w:ascii="Arial" w:hAnsi="Arial" w:cs="Arial"/>
                <w:b/>
                <w:bCs/>
                <w:sz w:val="22"/>
              </w:rPr>
              <w:t>X.X.X.X</w:t>
            </w:r>
            <w:r w:rsidRPr="007D4D0A">
              <w:rPr>
                <w:rFonts w:ascii="Arial" w:hAnsi="Arial" w:cs="Arial"/>
                <w:b/>
                <w:bCs/>
                <w:sz w:val="22"/>
              </w:rPr>
              <w:t xml:space="preserve">: Minimum requirements for </w:t>
            </w:r>
            <w:r>
              <w:rPr>
                <w:rFonts w:ascii="Arial" w:hAnsi="Arial" w:cs="Arial"/>
                <w:b/>
                <w:bCs/>
                <w:sz w:val="22"/>
              </w:rPr>
              <w:t xml:space="preserve">non-colocated </w:t>
            </w:r>
            <w:r w:rsidRPr="007D4D0A">
              <w:rPr>
                <w:rFonts w:ascii="Arial" w:hAnsi="Arial" w:cs="Arial"/>
                <w:b/>
                <w:bCs/>
                <w:sz w:val="22"/>
              </w:rPr>
              <w:t>carrier aggregation</w:t>
            </w:r>
          </w:p>
          <w:p w14:paraId="70656B2C" w14:textId="77777777" w:rsidR="00762E39" w:rsidRDefault="00762E39" w:rsidP="00F25280">
            <w:pPr>
              <w:rPr>
                <w:rFonts w:eastAsia="SimSun"/>
              </w:rPr>
            </w:pPr>
          </w:p>
          <w:p w14:paraId="4A18263E" w14:textId="3B5988E2" w:rsidR="00F25280" w:rsidRDefault="00F25280" w:rsidP="00F25280">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w:t>
            </w:r>
            <w:r w:rsidR="00762E39">
              <w:rPr>
                <w:rFonts w:eastAsia="SimSun"/>
              </w:rPr>
              <w:t>X</w:t>
            </w:r>
            <w:r>
              <w:rPr>
                <w:rFonts w:eastAsia="SimSun"/>
              </w:rPr>
              <w:t xml:space="preserve"> and </w:t>
            </w:r>
            <w:r>
              <w:rPr>
                <w:rFonts w:eastAsia="SimSun"/>
                <w:lang w:eastAsia="zh-CN"/>
              </w:rPr>
              <w:t>T</w:t>
            </w:r>
            <w:r>
              <w:rPr>
                <w:rFonts w:eastAsia="SimSun"/>
              </w:rPr>
              <w:t xml:space="preserve">able </w:t>
            </w:r>
            <w:r w:rsidR="00762E39">
              <w:rPr>
                <w:rFonts w:eastAsia="SimSun"/>
              </w:rPr>
              <w:t>X</w:t>
            </w:r>
            <w:r>
              <w:rPr>
                <w:rFonts w:eastAsia="SimSun"/>
              </w:rPr>
              <w:t xml:space="preserve">, with the addition of test parameters in </w:t>
            </w:r>
            <w:r>
              <w:rPr>
                <w:rFonts w:eastAsia="SimSun"/>
                <w:lang w:eastAsia="zh-CN"/>
              </w:rPr>
              <w:t>Table</w:t>
            </w:r>
            <w:r>
              <w:rPr>
                <w:rFonts w:eastAsia="SimSun"/>
              </w:rPr>
              <w:t xml:space="preserve"> </w:t>
            </w:r>
            <w:r w:rsidR="00762E39">
              <w:rPr>
                <w:rFonts w:eastAsia="SimSun"/>
              </w:rPr>
              <w:t>X</w:t>
            </w:r>
            <w:r>
              <w:rPr>
                <w:rFonts w:eastAsia="SimSun"/>
              </w:rPr>
              <w:t xml:space="preserve"> and the downlink physical channel setup according to </w:t>
            </w:r>
            <w:r>
              <w:rPr>
                <w:rFonts w:eastAsia="SimSun"/>
                <w:lang w:eastAsia="zh-CN"/>
              </w:rPr>
              <w:t>Annex C.3.1</w:t>
            </w:r>
            <w:r>
              <w:rPr>
                <w:rFonts w:eastAsia="SimSun"/>
              </w:rPr>
              <w:t>.</w:t>
            </w:r>
          </w:p>
          <w:p w14:paraId="1B7FE913" w14:textId="1512B1B5" w:rsidR="00F25280" w:rsidRDefault="00F25280" w:rsidP="00F25280">
            <w:pPr>
              <w:rPr>
                <w:rFonts w:eastAsia="SimSun"/>
                <w:lang w:eastAsia="zh-CN"/>
              </w:rPr>
            </w:pPr>
            <w:r>
              <w:rPr>
                <w:rFonts w:eastAsia="SimSun"/>
              </w:rPr>
              <w:t>The test purpose</w:t>
            </w:r>
            <w:r>
              <w:rPr>
                <w:rFonts w:eastAsia="SimSun"/>
                <w:lang w:eastAsia="zh-CN"/>
              </w:rPr>
              <w:t>s</w:t>
            </w:r>
            <w:r>
              <w:rPr>
                <w:rFonts w:eastAsia="SimSun"/>
              </w:rPr>
              <w:t xml:space="preserve"> are specified in Table </w:t>
            </w:r>
            <w:r w:rsidR="00762E39">
              <w:rPr>
                <w:rFonts w:eastAsia="SimSun"/>
              </w:rPr>
              <w:t>X</w:t>
            </w:r>
            <w:r>
              <w:rPr>
                <w:rFonts w:eastAsia="SimSun"/>
                <w:lang w:eastAsia="zh-CN"/>
              </w:rPr>
              <w:t>.</w:t>
            </w:r>
          </w:p>
          <w:p w14:paraId="4C7523DC" w14:textId="77777777" w:rsidR="00762E39" w:rsidRDefault="00762E39" w:rsidP="00F25280">
            <w:pPr>
              <w:rPr>
                <w:rFonts w:eastAsia="SimSun"/>
                <w:lang w:eastAsia="zh-CN"/>
              </w:rPr>
            </w:pPr>
          </w:p>
          <w:p w14:paraId="151D3B7F" w14:textId="7FF7F245" w:rsidR="00F25280" w:rsidRDefault="00F25280" w:rsidP="00F25280">
            <w:pPr>
              <w:pStyle w:val="TH"/>
              <w:rPr>
                <w:rFonts w:eastAsia="Times New Roman"/>
              </w:rPr>
            </w:pPr>
            <w:r>
              <w:t xml:space="preserve">Table </w:t>
            </w:r>
            <w:r w:rsidR="00307CE5">
              <w:t>X</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4171"/>
            </w:tblGrid>
            <w:tr w:rsidR="00F25280" w14:paraId="0A8445DF" w14:textId="77777777" w:rsidTr="00F25280">
              <w:tc>
                <w:tcPr>
                  <w:tcW w:w="4822" w:type="dxa"/>
                  <w:tcBorders>
                    <w:top w:val="single" w:sz="4" w:space="0" w:color="auto"/>
                    <w:left w:val="single" w:sz="4" w:space="0" w:color="auto"/>
                    <w:bottom w:val="single" w:sz="4" w:space="0" w:color="auto"/>
                    <w:right w:val="single" w:sz="4" w:space="0" w:color="auto"/>
                  </w:tcBorders>
                  <w:hideMark/>
                </w:tcPr>
                <w:p w14:paraId="1D803674" w14:textId="77777777" w:rsidR="00F25280" w:rsidRDefault="00F25280" w:rsidP="00F25280">
                  <w:pPr>
                    <w:pStyle w:val="TAH"/>
                    <w:rPr>
                      <w:lang w:eastAsia="en-GB"/>
                    </w:rPr>
                  </w:pPr>
                  <w:r>
                    <w:rPr>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5AB5C646" w14:textId="77777777" w:rsidR="00F25280" w:rsidRDefault="00F25280" w:rsidP="00F25280">
                  <w:pPr>
                    <w:pStyle w:val="TAH"/>
                    <w:rPr>
                      <w:lang w:eastAsia="en-GB"/>
                    </w:rPr>
                  </w:pPr>
                  <w:r>
                    <w:rPr>
                      <w:lang w:eastAsia="en-GB"/>
                    </w:rPr>
                    <w:t>Test index</w:t>
                  </w:r>
                </w:p>
              </w:tc>
            </w:tr>
            <w:tr w:rsidR="00F25280" w14:paraId="4F21FF92" w14:textId="77777777" w:rsidTr="00F25280">
              <w:tc>
                <w:tcPr>
                  <w:tcW w:w="4822" w:type="dxa"/>
                  <w:tcBorders>
                    <w:top w:val="single" w:sz="4" w:space="0" w:color="auto"/>
                    <w:left w:val="single" w:sz="4" w:space="0" w:color="auto"/>
                    <w:bottom w:val="single" w:sz="4" w:space="0" w:color="auto"/>
                    <w:right w:val="single" w:sz="4" w:space="0" w:color="auto"/>
                  </w:tcBorders>
                  <w:hideMark/>
                </w:tcPr>
                <w:p w14:paraId="0F7938B5" w14:textId="0DD9CA4A" w:rsidR="00F25280" w:rsidRDefault="00FD2834" w:rsidP="00F25280">
                  <w:pPr>
                    <w:pStyle w:val="TAL"/>
                    <w:rPr>
                      <w:rFonts w:eastAsia="SimSun"/>
                      <w:lang w:eastAsia="zh-CN"/>
                    </w:rPr>
                  </w:pPr>
                  <w:r w:rsidRPr="00FD2834">
                    <w:rPr>
                      <w:rFonts w:eastAsia="SimSun"/>
                      <w:lang w:eastAsia="en-GB"/>
                    </w:rPr>
                    <w:t>Verify the ability of a non-colocated, intra-band, non-contiguous, carrier aggregation UE to demodulate the signal transmitted by the PCell or SCell in the presence of a stronger SCell or PCell signal on an adjacent frequency</w:t>
                  </w:r>
                  <w:r w:rsidR="00BE5A5A">
                    <w:rPr>
                      <w:rFonts w:eastAsia="SimSun"/>
                      <w:lang w:eastAsia="en-GB"/>
                    </w:rPr>
                    <w:t xml:space="preserve"> and large </w:t>
                  </w:r>
                  <w:r w:rsidR="00BE5A5A">
                    <w:t>receive time differences</w:t>
                  </w:r>
                  <w:r w:rsidRPr="00FD2834">
                    <w:rPr>
                      <w:rFonts w:eastAsia="SimSun"/>
                      <w:lang w:eastAsia="en-GB"/>
                    </w:rPr>
                    <w:t xml:space="preserve">. </w:t>
                  </w:r>
                  <w:r w:rsidRPr="00531A7F">
                    <w:rPr>
                      <w:rFonts w:eastAsia="SimSun"/>
                      <w:highlight w:val="green"/>
                      <w:lang w:eastAsia="en-GB"/>
                    </w:rPr>
                    <w:t>Throughput is measured on</w:t>
                  </w:r>
                  <w:r w:rsidR="002C71D7" w:rsidRPr="00531A7F">
                    <w:rPr>
                      <w:rFonts w:eastAsia="SimSun"/>
                      <w:highlight w:val="green"/>
                      <w:lang w:eastAsia="en-GB"/>
                    </w:rPr>
                    <w:t>ly on the</w:t>
                  </w:r>
                  <w:r w:rsidRPr="00531A7F">
                    <w:rPr>
                      <w:rFonts w:eastAsia="SimSun"/>
                      <w:highlight w:val="green"/>
                      <w:lang w:eastAsia="en-GB"/>
                    </w:rPr>
                    <w:t xml:space="preserve"> PCell</w:t>
                  </w:r>
                  <w:r w:rsidR="002C71D7" w:rsidRPr="00531A7F">
                    <w:rPr>
                      <w:rFonts w:eastAsia="SimSun"/>
                      <w:highlight w:val="green"/>
                      <w:lang w:eastAsia="en-GB"/>
                    </w:rPr>
                    <w:t>.</w:t>
                  </w:r>
                </w:p>
              </w:tc>
              <w:tc>
                <w:tcPr>
                  <w:tcW w:w="4807" w:type="dxa"/>
                  <w:tcBorders>
                    <w:top w:val="single" w:sz="4" w:space="0" w:color="auto"/>
                    <w:left w:val="single" w:sz="4" w:space="0" w:color="auto"/>
                    <w:bottom w:val="single" w:sz="4" w:space="0" w:color="auto"/>
                    <w:right w:val="single" w:sz="4" w:space="0" w:color="auto"/>
                  </w:tcBorders>
                </w:tcPr>
                <w:p w14:paraId="3881302D" w14:textId="77777777" w:rsidR="00F25280" w:rsidRDefault="00F25280" w:rsidP="00F25280">
                  <w:pPr>
                    <w:pStyle w:val="TAL"/>
                    <w:rPr>
                      <w:rFonts w:eastAsia="SimSun"/>
                      <w:lang w:eastAsia="zh-CN"/>
                    </w:rPr>
                  </w:pPr>
                </w:p>
              </w:tc>
            </w:tr>
          </w:tbl>
          <w:p w14:paraId="665659FB" w14:textId="77777777" w:rsidR="00F25280" w:rsidRDefault="00F25280" w:rsidP="00F25280">
            <w:pPr>
              <w:rPr>
                <w:rFonts w:eastAsia="SimSun"/>
                <w:szCs w:val="20"/>
                <w:lang w:val="en-GB"/>
              </w:rPr>
            </w:pPr>
          </w:p>
          <w:p w14:paraId="19C6D923" w14:textId="0F334420" w:rsidR="00F25280" w:rsidRDefault="00F25280" w:rsidP="00F25280">
            <w:pPr>
              <w:pStyle w:val="TH"/>
              <w:rPr>
                <w:rFonts w:eastAsia="Times New Roman"/>
              </w:rPr>
            </w:pPr>
            <w:r>
              <w:t xml:space="preserve">Table </w:t>
            </w:r>
            <w:r w:rsidR="006D0724">
              <w:t>X</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540"/>
              <w:gridCol w:w="706"/>
              <w:gridCol w:w="2457"/>
            </w:tblGrid>
            <w:tr w:rsidR="00E27A2A" w14:paraId="436A832C" w14:textId="77777777" w:rsidTr="00E27A2A">
              <w:tc>
                <w:tcPr>
                  <w:tcW w:w="5266" w:type="dxa"/>
                  <w:gridSpan w:val="2"/>
                  <w:tcBorders>
                    <w:top w:val="single" w:sz="4" w:space="0" w:color="auto"/>
                    <w:left w:val="single" w:sz="4" w:space="0" w:color="auto"/>
                    <w:bottom w:val="single" w:sz="4" w:space="0" w:color="auto"/>
                    <w:right w:val="single" w:sz="4" w:space="0" w:color="auto"/>
                  </w:tcBorders>
                  <w:hideMark/>
                </w:tcPr>
                <w:p w14:paraId="7C84DD37" w14:textId="77777777" w:rsidR="00F25280" w:rsidRDefault="00F25280" w:rsidP="00F25280">
                  <w:pPr>
                    <w:pStyle w:val="TAH"/>
                    <w:rPr>
                      <w:lang w:eastAsia="en-GB"/>
                    </w:rPr>
                  </w:pPr>
                  <w:r>
                    <w:rPr>
                      <w:lang w:eastAsia="en-GB"/>
                    </w:rPr>
                    <w:t>Parameter</w:t>
                  </w:r>
                </w:p>
              </w:tc>
              <w:tc>
                <w:tcPr>
                  <w:tcW w:w="706" w:type="dxa"/>
                  <w:tcBorders>
                    <w:top w:val="single" w:sz="4" w:space="0" w:color="auto"/>
                    <w:left w:val="single" w:sz="4" w:space="0" w:color="auto"/>
                    <w:bottom w:val="single" w:sz="4" w:space="0" w:color="auto"/>
                    <w:right w:val="single" w:sz="4" w:space="0" w:color="auto"/>
                  </w:tcBorders>
                  <w:hideMark/>
                </w:tcPr>
                <w:p w14:paraId="10278E74" w14:textId="77777777" w:rsidR="00F25280" w:rsidRDefault="00F25280" w:rsidP="00F25280">
                  <w:pPr>
                    <w:pStyle w:val="TAH"/>
                    <w:rPr>
                      <w:lang w:eastAsia="en-GB"/>
                    </w:rPr>
                  </w:pPr>
                  <w:r>
                    <w:rPr>
                      <w:lang w:eastAsia="en-GB"/>
                    </w:rPr>
                    <w:t>Unit</w:t>
                  </w:r>
                </w:p>
              </w:tc>
              <w:tc>
                <w:tcPr>
                  <w:tcW w:w="2457" w:type="dxa"/>
                  <w:tcBorders>
                    <w:top w:val="single" w:sz="4" w:space="0" w:color="auto"/>
                    <w:left w:val="single" w:sz="4" w:space="0" w:color="auto"/>
                    <w:bottom w:val="single" w:sz="4" w:space="0" w:color="auto"/>
                    <w:right w:val="single" w:sz="4" w:space="0" w:color="auto"/>
                  </w:tcBorders>
                  <w:hideMark/>
                </w:tcPr>
                <w:p w14:paraId="5890BB33" w14:textId="77777777" w:rsidR="00F25280" w:rsidRDefault="00F25280" w:rsidP="00F25280">
                  <w:pPr>
                    <w:pStyle w:val="TAH"/>
                    <w:rPr>
                      <w:lang w:eastAsia="en-GB"/>
                    </w:rPr>
                  </w:pPr>
                  <w:r>
                    <w:rPr>
                      <w:lang w:eastAsia="en-GB"/>
                    </w:rPr>
                    <w:t>Value</w:t>
                  </w:r>
                </w:p>
              </w:tc>
            </w:tr>
            <w:tr w:rsidR="00E27A2A" w14:paraId="2FCD3AD2"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6836FB2F" w14:textId="77777777" w:rsidR="00F25280" w:rsidRDefault="00F25280" w:rsidP="00F25280">
                  <w:pPr>
                    <w:pStyle w:val="TAL"/>
                    <w:rPr>
                      <w:rFonts w:eastAsia="SimSun"/>
                      <w:lang w:eastAsia="en-GB"/>
                    </w:rPr>
                  </w:pPr>
                  <w:r>
                    <w:rPr>
                      <w:rFonts w:eastAsia="SimSun"/>
                      <w:lang w:eastAsia="en-GB"/>
                    </w:rPr>
                    <w:t>Duplex mode</w:t>
                  </w:r>
                </w:p>
              </w:tc>
              <w:tc>
                <w:tcPr>
                  <w:tcW w:w="706" w:type="dxa"/>
                  <w:tcBorders>
                    <w:top w:val="single" w:sz="4" w:space="0" w:color="auto"/>
                    <w:left w:val="single" w:sz="4" w:space="0" w:color="auto"/>
                    <w:bottom w:val="single" w:sz="4" w:space="0" w:color="auto"/>
                    <w:right w:val="single" w:sz="4" w:space="0" w:color="auto"/>
                  </w:tcBorders>
                  <w:vAlign w:val="center"/>
                </w:tcPr>
                <w:p w14:paraId="204F2FDD"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18EBF972" w14:textId="77777777" w:rsidR="00F25280" w:rsidRDefault="00F25280" w:rsidP="00F25280">
                  <w:pPr>
                    <w:pStyle w:val="TAC"/>
                    <w:rPr>
                      <w:lang w:eastAsia="en-GB"/>
                    </w:rPr>
                  </w:pPr>
                  <w:r>
                    <w:rPr>
                      <w:lang w:eastAsia="en-GB"/>
                    </w:rPr>
                    <w:t>FDD and TDD</w:t>
                  </w:r>
                </w:p>
              </w:tc>
            </w:tr>
            <w:tr w:rsidR="00E27A2A" w14:paraId="398813B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6F564ACD" w14:textId="77777777" w:rsidR="00F25280" w:rsidRDefault="00F25280" w:rsidP="00F25280">
                  <w:pPr>
                    <w:pStyle w:val="TAL"/>
                    <w:rPr>
                      <w:rFonts w:eastAsia="SimSun"/>
                      <w:lang w:eastAsia="en-GB"/>
                    </w:rPr>
                  </w:pPr>
                  <w:r>
                    <w:rPr>
                      <w:rFonts w:eastAsia="SimSun"/>
                      <w:lang w:eastAsia="en-GB"/>
                    </w:rPr>
                    <w:t>Active DL BWP index</w:t>
                  </w:r>
                </w:p>
              </w:tc>
              <w:tc>
                <w:tcPr>
                  <w:tcW w:w="706" w:type="dxa"/>
                  <w:tcBorders>
                    <w:top w:val="single" w:sz="4" w:space="0" w:color="auto"/>
                    <w:left w:val="single" w:sz="4" w:space="0" w:color="auto"/>
                    <w:bottom w:val="single" w:sz="4" w:space="0" w:color="auto"/>
                    <w:right w:val="single" w:sz="4" w:space="0" w:color="auto"/>
                  </w:tcBorders>
                  <w:vAlign w:val="center"/>
                </w:tcPr>
                <w:p w14:paraId="5C80835F"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493CB8BD" w14:textId="77777777" w:rsidR="00F25280" w:rsidRDefault="00F25280" w:rsidP="00F25280">
                  <w:pPr>
                    <w:pStyle w:val="TAC"/>
                    <w:rPr>
                      <w:lang w:eastAsia="en-GB"/>
                    </w:rPr>
                  </w:pPr>
                  <w:r>
                    <w:rPr>
                      <w:lang w:eastAsia="en-GB"/>
                    </w:rPr>
                    <w:t>1</w:t>
                  </w:r>
                </w:p>
              </w:tc>
            </w:tr>
            <w:tr w:rsidR="00E27A2A" w14:paraId="7BAD2D82"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3468F9EB" w14:textId="77777777" w:rsidR="00F25280" w:rsidRDefault="00F25280" w:rsidP="00F25280">
                  <w:pPr>
                    <w:pStyle w:val="TAL"/>
                    <w:rPr>
                      <w:rFonts w:eastAsia="SimSun"/>
                      <w:lang w:eastAsia="zh-CN"/>
                    </w:rPr>
                  </w:pPr>
                  <w:r>
                    <w:rPr>
                      <w:rFonts w:eastAsia="SimSun"/>
                      <w:lang w:eastAsia="zh-CN"/>
                    </w:rPr>
                    <w:t>Propagation condition</w:t>
                  </w:r>
                </w:p>
              </w:tc>
              <w:tc>
                <w:tcPr>
                  <w:tcW w:w="706" w:type="dxa"/>
                  <w:tcBorders>
                    <w:top w:val="single" w:sz="4" w:space="0" w:color="auto"/>
                    <w:left w:val="single" w:sz="4" w:space="0" w:color="auto"/>
                    <w:bottom w:val="single" w:sz="4" w:space="0" w:color="auto"/>
                    <w:right w:val="single" w:sz="4" w:space="0" w:color="auto"/>
                  </w:tcBorders>
                  <w:vAlign w:val="center"/>
                </w:tcPr>
                <w:p w14:paraId="3A488D2E"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F25280" w:rsidRPr="00531A7F" w:rsidRDefault="00F25280" w:rsidP="00F25280">
                  <w:pPr>
                    <w:pStyle w:val="TAC"/>
                    <w:rPr>
                      <w:highlight w:val="green"/>
                      <w:lang w:val="en-US" w:eastAsia="zh-CN"/>
                    </w:rPr>
                  </w:pPr>
                  <w:r w:rsidRPr="00531A7F">
                    <w:rPr>
                      <w:highlight w:val="green"/>
                      <w:lang w:val="en-US" w:eastAsia="zh-CN"/>
                    </w:rPr>
                    <w:t>Static propagation condition</w:t>
                  </w:r>
                </w:p>
                <w:p w14:paraId="63BA431A" w14:textId="77777777" w:rsidR="00F25280" w:rsidRPr="00531A7F" w:rsidRDefault="00F25280" w:rsidP="00F25280">
                  <w:pPr>
                    <w:pStyle w:val="TAC"/>
                    <w:rPr>
                      <w:highlight w:val="green"/>
                      <w:lang w:val="en-US" w:eastAsia="zh-CN"/>
                    </w:rPr>
                  </w:pPr>
                  <w:r w:rsidRPr="00531A7F">
                    <w:rPr>
                      <w:highlight w:val="green"/>
                      <w:lang w:val="en-US" w:eastAsia="zh-CN"/>
                    </w:rPr>
                    <w:t>No external noise sources are applied</w:t>
                  </w:r>
                </w:p>
              </w:tc>
            </w:tr>
            <w:tr w:rsidR="00E27A2A" w14:paraId="08FFABB0"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3DB7D81A" w14:textId="77777777" w:rsidR="00F25280" w:rsidRDefault="00F25280" w:rsidP="00F25280">
                  <w:pPr>
                    <w:pStyle w:val="TAL"/>
                    <w:rPr>
                      <w:rFonts w:eastAsia="SimSun"/>
                      <w:lang w:eastAsia="zh-CN"/>
                    </w:rPr>
                  </w:pPr>
                  <w:r>
                    <w:rPr>
                      <w:rFonts w:eastAsia="SimSun"/>
                      <w:lang w:eastAsia="zh-CN"/>
                    </w:rPr>
                    <w:t>Antenna configuration</w:t>
                  </w:r>
                </w:p>
              </w:tc>
              <w:tc>
                <w:tcPr>
                  <w:tcW w:w="706" w:type="dxa"/>
                  <w:tcBorders>
                    <w:top w:val="single" w:sz="4" w:space="0" w:color="auto"/>
                    <w:left w:val="single" w:sz="4" w:space="0" w:color="auto"/>
                    <w:bottom w:val="single" w:sz="4" w:space="0" w:color="auto"/>
                    <w:right w:val="single" w:sz="4" w:space="0" w:color="auto"/>
                  </w:tcBorders>
                  <w:vAlign w:val="center"/>
                </w:tcPr>
                <w:p w14:paraId="50EA2B4C"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F25280" w:rsidRDefault="00F25280" w:rsidP="00F25280">
                  <w:pPr>
                    <w:pStyle w:val="TAC"/>
                    <w:rPr>
                      <w:lang w:eastAsia="zh-CN"/>
                    </w:rPr>
                  </w:pPr>
                  <w:r>
                    <w:rPr>
                      <w:lang w:eastAsia="zh-CN"/>
                    </w:rPr>
                    <w:t>1x2</w:t>
                  </w:r>
                </w:p>
              </w:tc>
            </w:tr>
            <w:tr w:rsidR="00381CF1" w14:paraId="2FEA29B3" w14:textId="77777777" w:rsidTr="00E27A2A">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536A3795" w14:textId="77777777" w:rsidR="00F25280" w:rsidRDefault="00F25280" w:rsidP="00F25280">
                  <w:pPr>
                    <w:pStyle w:val="TAL"/>
                    <w:rPr>
                      <w:rFonts w:eastAsia="SimSun"/>
                      <w:lang w:eastAsia="zh-CN"/>
                    </w:rPr>
                  </w:pPr>
                  <w:r>
                    <w:rPr>
                      <w:rFonts w:eastAsia="SimSun"/>
                      <w:lang w:eastAsia="zh-CN"/>
                    </w:rPr>
                    <w:lastRenderedPageBreak/>
                    <w:t>PDSCH configuration</w:t>
                  </w:r>
                </w:p>
              </w:tc>
              <w:tc>
                <w:tcPr>
                  <w:tcW w:w="2540" w:type="dxa"/>
                  <w:tcBorders>
                    <w:top w:val="single" w:sz="4" w:space="0" w:color="auto"/>
                    <w:left w:val="single" w:sz="4" w:space="0" w:color="auto"/>
                    <w:bottom w:val="single" w:sz="4" w:space="0" w:color="auto"/>
                    <w:right w:val="single" w:sz="4" w:space="0" w:color="auto"/>
                  </w:tcBorders>
                  <w:vAlign w:val="center"/>
                  <w:hideMark/>
                </w:tcPr>
                <w:p w14:paraId="2CE33542" w14:textId="77777777" w:rsidR="00F25280" w:rsidRDefault="00F25280" w:rsidP="00F25280">
                  <w:pPr>
                    <w:pStyle w:val="TAL"/>
                    <w:rPr>
                      <w:rFonts w:eastAsia="SimSun"/>
                      <w:lang w:eastAsia="en-GB"/>
                    </w:rPr>
                  </w:pPr>
                  <w:r>
                    <w:rPr>
                      <w:rFonts w:eastAsia="SimSun"/>
                      <w:lang w:eastAsia="en-GB"/>
                    </w:rPr>
                    <w:t>Length (L)</w:t>
                  </w:r>
                </w:p>
              </w:tc>
              <w:tc>
                <w:tcPr>
                  <w:tcW w:w="706" w:type="dxa"/>
                  <w:tcBorders>
                    <w:top w:val="single" w:sz="4" w:space="0" w:color="auto"/>
                    <w:left w:val="single" w:sz="4" w:space="0" w:color="auto"/>
                    <w:bottom w:val="single" w:sz="4" w:space="0" w:color="auto"/>
                    <w:right w:val="single" w:sz="4" w:space="0" w:color="auto"/>
                  </w:tcBorders>
                  <w:vAlign w:val="center"/>
                </w:tcPr>
                <w:p w14:paraId="237EEE8F"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5792A5A9" w14:textId="77777777" w:rsidR="00F25280" w:rsidRPr="002126EC" w:rsidRDefault="00F25280" w:rsidP="00F25280">
                  <w:pPr>
                    <w:pStyle w:val="TAC"/>
                    <w:rPr>
                      <w:lang w:val="en-US" w:eastAsia="zh-CN"/>
                    </w:rPr>
                  </w:pPr>
                  <w:r w:rsidRPr="002126EC">
                    <w:rPr>
                      <w:lang w:val="en-US" w:eastAsia="en-GB"/>
                    </w:rPr>
                    <w:t>FDD: 12</w:t>
                  </w:r>
                  <w:r w:rsidRPr="002126EC">
                    <w:rPr>
                      <w:lang w:val="en-US" w:eastAsia="zh-CN"/>
                    </w:rPr>
                    <w:t>TDD: 12 for DL slot, 4 for special slot</w:t>
                  </w:r>
                </w:p>
              </w:tc>
            </w:tr>
            <w:tr w:rsidR="00134579" w14:paraId="3536DF1C" w14:textId="77777777" w:rsidTr="00E27A2A">
              <w:tc>
                <w:tcPr>
                  <w:tcW w:w="0" w:type="auto"/>
                  <w:vMerge/>
                  <w:tcBorders>
                    <w:top w:val="single" w:sz="4" w:space="0" w:color="auto"/>
                    <w:left w:val="single" w:sz="4" w:space="0" w:color="auto"/>
                    <w:bottom w:val="single" w:sz="4" w:space="0" w:color="auto"/>
                    <w:right w:val="single" w:sz="4" w:space="0" w:color="auto"/>
                  </w:tcBorders>
                  <w:vAlign w:val="center"/>
                  <w:hideMark/>
                </w:tcPr>
                <w:p w14:paraId="454E81AF" w14:textId="77777777" w:rsidR="00F25280" w:rsidRDefault="00F25280" w:rsidP="00F25280">
                  <w:pPr>
                    <w:spacing w:after="0"/>
                    <w:rPr>
                      <w:rFonts w:ascii="Arial" w:eastAsia="SimSun" w:hAnsi="Arial"/>
                      <w:sz w:val="18"/>
                      <w:lang w:val="en-GB" w:eastAsia="zh-CN"/>
                    </w:rPr>
                  </w:pPr>
                </w:p>
              </w:tc>
              <w:tc>
                <w:tcPr>
                  <w:tcW w:w="2540" w:type="dxa"/>
                  <w:tcBorders>
                    <w:top w:val="single" w:sz="4" w:space="0" w:color="auto"/>
                    <w:left w:val="single" w:sz="4" w:space="0" w:color="auto"/>
                    <w:bottom w:val="single" w:sz="4" w:space="0" w:color="auto"/>
                    <w:right w:val="single" w:sz="4" w:space="0" w:color="auto"/>
                  </w:tcBorders>
                  <w:vAlign w:val="center"/>
                  <w:hideMark/>
                </w:tcPr>
                <w:p w14:paraId="6FD1DF41" w14:textId="77777777" w:rsidR="00F25280" w:rsidRDefault="00F25280" w:rsidP="00F25280">
                  <w:pPr>
                    <w:pStyle w:val="TAL"/>
                    <w:rPr>
                      <w:rFonts w:eastAsia="SimSun"/>
                      <w:lang w:eastAsia="en-GB"/>
                    </w:rPr>
                  </w:pPr>
                  <w:r>
                    <w:rPr>
                      <w:rFonts w:eastAsia="SimSun"/>
                      <w:lang w:eastAsia="en-GB"/>
                    </w:rPr>
                    <w:t>PRB bundling size</w:t>
                  </w:r>
                </w:p>
              </w:tc>
              <w:tc>
                <w:tcPr>
                  <w:tcW w:w="706" w:type="dxa"/>
                  <w:tcBorders>
                    <w:top w:val="single" w:sz="4" w:space="0" w:color="auto"/>
                    <w:left w:val="single" w:sz="4" w:space="0" w:color="auto"/>
                    <w:bottom w:val="single" w:sz="4" w:space="0" w:color="auto"/>
                    <w:right w:val="single" w:sz="4" w:space="0" w:color="auto"/>
                  </w:tcBorders>
                  <w:vAlign w:val="center"/>
                </w:tcPr>
                <w:p w14:paraId="616EA1CB"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6C41D936" w14:textId="77777777" w:rsidR="00F25280" w:rsidRDefault="00F25280" w:rsidP="00F25280">
                  <w:pPr>
                    <w:pStyle w:val="TAC"/>
                    <w:rPr>
                      <w:lang w:eastAsia="en-GB"/>
                    </w:rPr>
                  </w:pPr>
                  <w:r>
                    <w:rPr>
                      <w:lang w:eastAsia="en-GB"/>
                    </w:rPr>
                    <w:t>WB</w:t>
                  </w:r>
                </w:p>
              </w:tc>
            </w:tr>
            <w:tr w:rsidR="00E27A2A" w14:paraId="21BA2F9E"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1519FDA1" w14:textId="77777777" w:rsidR="00F25280" w:rsidRDefault="00F25280" w:rsidP="00F25280">
                  <w:pPr>
                    <w:pStyle w:val="TAL"/>
                    <w:rPr>
                      <w:rFonts w:eastAsia="SimSun"/>
                      <w:lang w:eastAsia="zh-CN"/>
                    </w:rPr>
                  </w:pPr>
                  <w:r>
                    <w:rPr>
                      <w:rFonts w:eastAsia="SimSun"/>
                      <w:lang w:eastAsia="zh-CN"/>
                    </w:rPr>
                    <w:t>Modulation and code rate</w:t>
                  </w:r>
                </w:p>
              </w:tc>
              <w:tc>
                <w:tcPr>
                  <w:tcW w:w="706" w:type="dxa"/>
                  <w:tcBorders>
                    <w:top w:val="single" w:sz="4" w:space="0" w:color="auto"/>
                    <w:left w:val="single" w:sz="4" w:space="0" w:color="auto"/>
                    <w:bottom w:val="single" w:sz="4" w:space="0" w:color="auto"/>
                    <w:right w:val="single" w:sz="4" w:space="0" w:color="auto"/>
                  </w:tcBorders>
                  <w:vAlign w:val="center"/>
                </w:tcPr>
                <w:p w14:paraId="2123D5C4"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76CC9698" w14:textId="7B9D59A8" w:rsidR="00F25280" w:rsidRPr="00F15F72" w:rsidRDefault="00703246" w:rsidP="00F25280">
                  <w:pPr>
                    <w:pStyle w:val="TAC"/>
                    <w:rPr>
                      <w:lang w:val="en-US" w:eastAsia="zh-CN"/>
                    </w:rPr>
                  </w:pPr>
                  <w:r w:rsidRPr="00703246">
                    <w:rPr>
                      <w:highlight w:val="green"/>
                      <w:lang w:val="en-US" w:eastAsia="zh-CN"/>
                    </w:rPr>
                    <w:t>MCS 26 (table 1)</w:t>
                  </w:r>
                </w:p>
              </w:tc>
            </w:tr>
            <w:tr w:rsidR="00E27A2A" w14:paraId="0D805000"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7EC19789" w14:textId="77777777" w:rsidR="00F25280" w:rsidRDefault="00F25280" w:rsidP="00F25280">
                  <w:pPr>
                    <w:pStyle w:val="TAL"/>
                    <w:rPr>
                      <w:rFonts w:eastAsia="SimSun"/>
                      <w:lang w:eastAsia="en-GB"/>
                    </w:rPr>
                  </w:pPr>
                  <w:r>
                    <w:rPr>
                      <w:rFonts w:eastAsia="SimSun"/>
                      <w:lang w:eastAsia="en-GB"/>
                    </w:rPr>
                    <w:t>Number of HARQ Processes</w:t>
                  </w:r>
                </w:p>
              </w:tc>
              <w:tc>
                <w:tcPr>
                  <w:tcW w:w="706" w:type="dxa"/>
                  <w:tcBorders>
                    <w:top w:val="single" w:sz="4" w:space="0" w:color="auto"/>
                    <w:left w:val="single" w:sz="4" w:space="0" w:color="auto"/>
                    <w:bottom w:val="single" w:sz="4" w:space="0" w:color="auto"/>
                    <w:right w:val="single" w:sz="4" w:space="0" w:color="auto"/>
                  </w:tcBorders>
                  <w:vAlign w:val="center"/>
                </w:tcPr>
                <w:p w14:paraId="63DF6C7C" w14:textId="77777777" w:rsidR="00F25280" w:rsidRDefault="00F25280" w:rsidP="00F25280">
                  <w:pPr>
                    <w:pStyle w:val="TAC"/>
                    <w:rPr>
                      <w:lang w:val="en-GB"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F25280" w:rsidRDefault="00F25280" w:rsidP="00F25280">
                  <w:pPr>
                    <w:pStyle w:val="TAC"/>
                    <w:rPr>
                      <w:lang w:eastAsia="zh-CN"/>
                    </w:rPr>
                  </w:pPr>
                  <w:r>
                    <w:rPr>
                      <w:lang w:eastAsia="zh-CN"/>
                    </w:rPr>
                    <w:t>FDD: 4</w:t>
                  </w:r>
                </w:p>
                <w:p w14:paraId="16065F3C" w14:textId="77777777" w:rsidR="00F25280" w:rsidRDefault="00F25280" w:rsidP="00F25280">
                  <w:pPr>
                    <w:pStyle w:val="TAC"/>
                    <w:rPr>
                      <w:lang w:eastAsia="zh-CN"/>
                    </w:rPr>
                  </w:pPr>
                  <w:r>
                    <w:rPr>
                      <w:lang w:eastAsia="zh-CN"/>
                    </w:rPr>
                    <w:t>TDD: 8</w:t>
                  </w:r>
                </w:p>
              </w:tc>
            </w:tr>
            <w:tr w:rsidR="00E27A2A" w14:paraId="0B3E6C61"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0E89C341" w14:textId="77777777" w:rsidR="00F25280" w:rsidRDefault="00F25280" w:rsidP="00F25280">
                  <w:pPr>
                    <w:pStyle w:val="TAL"/>
                    <w:rPr>
                      <w:rFonts w:eastAsia="SimSun"/>
                      <w:lang w:eastAsia="zh-CN"/>
                    </w:rPr>
                  </w:pPr>
                  <w:r>
                    <w:rPr>
                      <w:rFonts w:eastAsia="SimSun"/>
                      <w:lang w:eastAsia="zh-CN"/>
                    </w:rPr>
                    <w:t>Maximum number of HARQ transmission</w:t>
                  </w:r>
                </w:p>
              </w:tc>
              <w:tc>
                <w:tcPr>
                  <w:tcW w:w="706" w:type="dxa"/>
                  <w:tcBorders>
                    <w:top w:val="single" w:sz="4" w:space="0" w:color="auto"/>
                    <w:left w:val="single" w:sz="4" w:space="0" w:color="auto"/>
                    <w:bottom w:val="single" w:sz="4" w:space="0" w:color="auto"/>
                    <w:right w:val="single" w:sz="4" w:space="0" w:color="auto"/>
                  </w:tcBorders>
                  <w:vAlign w:val="center"/>
                </w:tcPr>
                <w:p w14:paraId="56145161" w14:textId="77777777" w:rsidR="00F25280" w:rsidRDefault="00F25280" w:rsidP="00F25280">
                  <w:pPr>
                    <w:pStyle w:val="TAC"/>
                    <w:rPr>
                      <w:lang w:val="en-GB"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6482DBFD" w14:textId="77777777" w:rsidR="00F25280" w:rsidRDefault="00F25280" w:rsidP="00F25280">
                  <w:pPr>
                    <w:pStyle w:val="TAC"/>
                    <w:rPr>
                      <w:lang w:eastAsia="zh-CN"/>
                    </w:rPr>
                  </w:pPr>
                  <w:r>
                    <w:rPr>
                      <w:lang w:eastAsia="zh-CN"/>
                    </w:rPr>
                    <w:t>1</w:t>
                  </w:r>
                </w:p>
              </w:tc>
            </w:tr>
            <w:tr w:rsidR="00E27A2A" w14:paraId="7463B59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74D07531" w14:textId="77777777" w:rsidR="00F25280" w:rsidRDefault="00F25280" w:rsidP="00F25280">
                  <w:pPr>
                    <w:pStyle w:val="TAL"/>
                    <w:rPr>
                      <w:rFonts w:eastAsia="SimSun"/>
                      <w:lang w:eastAsia="zh-CN"/>
                    </w:rPr>
                  </w:pPr>
                  <w:r>
                    <w:rPr>
                      <w:rFonts w:eastAsia="SimSun"/>
                      <w:lang w:eastAsia="zh-CN"/>
                    </w:rPr>
                    <w:t>Redundancy version coding sequence</w:t>
                  </w:r>
                </w:p>
              </w:tc>
              <w:tc>
                <w:tcPr>
                  <w:tcW w:w="706" w:type="dxa"/>
                  <w:tcBorders>
                    <w:top w:val="single" w:sz="4" w:space="0" w:color="auto"/>
                    <w:left w:val="single" w:sz="4" w:space="0" w:color="auto"/>
                    <w:bottom w:val="single" w:sz="4" w:space="0" w:color="auto"/>
                    <w:right w:val="single" w:sz="4" w:space="0" w:color="auto"/>
                  </w:tcBorders>
                  <w:vAlign w:val="center"/>
                </w:tcPr>
                <w:p w14:paraId="7C2CBC3A" w14:textId="77777777" w:rsidR="00F25280" w:rsidRDefault="00F25280" w:rsidP="00F25280">
                  <w:pPr>
                    <w:pStyle w:val="TAC"/>
                    <w:rPr>
                      <w:lang w:val="en-GB"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5B3DFEC5" w14:textId="77777777" w:rsidR="00F25280" w:rsidRDefault="00F25280" w:rsidP="00F25280">
                  <w:pPr>
                    <w:pStyle w:val="TAC"/>
                    <w:rPr>
                      <w:lang w:eastAsia="zh-CN"/>
                    </w:rPr>
                  </w:pPr>
                  <w:r>
                    <w:rPr>
                      <w:lang w:eastAsia="zh-CN"/>
                    </w:rPr>
                    <w:t>{0}</w:t>
                  </w:r>
                </w:p>
              </w:tc>
            </w:tr>
            <w:tr w:rsidR="00E27A2A" w14:paraId="527DBC1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303A3C85" w14:textId="77777777" w:rsidR="00F25280" w:rsidRDefault="00F25280" w:rsidP="00F25280">
                  <w:pPr>
                    <w:pStyle w:val="TAL"/>
                    <w:rPr>
                      <w:rFonts w:eastAsia="SimSun"/>
                      <w:lang w:eastAsia="en-GB"/>
                    </w:rPr>
                  </w:pPr>
                  <w:r>
                    <w:rPr>
                      <w:rFonts w:eastAsia="SimSun"/>
                      <w:lang w:eastAsia="zh-CN"/>
                    </w:rPr>
                    <w:t>TDD UL-DL pattern</w:t>
                  </w:r>
                </w:p>
              </w:tc>
              <w:tc>
                <w:tcPr>
                  <w:tcW w:w="706" w:type="dxa"/>
                  <w:tcBorders>
                    <w:top w:val="single" w:sz="4" w:space="0" w:color="auto"/>
                    <w:left w:val="single" w:sz="4" w:space="0" w:color="auto"/>
                    <w:bottom w:val="single" w:sz="4" w:space="0" w:color="auto"/>
                    <w:right w:val="single" w:sz="4" w:space="0" w:color="auto"/>
                  </w:tcBorders>
                  <w:vAlign w:val="center"/>
                </w:tcPr>
                <w:p w14:paraId="45308C10" w14:textId="77777777" w:rsidR="00F25280" w:rsidRDefault="00F25280" w:rsidP="00F25280">
                  <w:pPr>
                    <w:pStyle w:val="TAC"/>
                    <w:rPr>
                      <w:lang w:val="en-GB"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727A222B" w14:textId="77777777" w:rsidR="00F25280" w:rsidRDefault="00F25280" w:rsidP="00F25280">
                  <w:pPr>
                    <w:pStyle w:val="TAC"/>
                    <w:rPr>
                      <w:lang w:eastAsia="en-GB"/>
                    </w:rPr>
                  </w:pPr>
                  <w:r>
                    <w:rPr>
                      <w:lang w:eastAsia="en-GB"/>
                    </w:rPr>
                    <w:t>30kHz SCS: FR1.30-1</w:t>
                  </w:r>
                </w:p>
              </w:tc>
            </w:tr>
            <w:tr w:rsidR="00E27A2A" w14:paraId="55453FAC"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3CA58A8F" w14:textId="77777777" w:rsidR="00F25280" w:rsidRDefault="00F25280" w:rsidP="00F25280">
                  <w:pPr>
                    <w:pStyle w:val="TAL"/>
                    <w:rPr>
                      <w:rFonts w:eastAsia="SimSun"/>
                      <w:lang w:eastAsia="en-GB"/>
                    </w:rPr>
                  </w:pPr>
                  <w:r>
                    <w:rPr>
                      <w:rFonts w:eastAsia="SimSun"/>
                      <w:lang w:eastAsia="en-GB"/>
                    </w:rPr>
                    <w:t>The number of slots between PDSCH and corresponding HARQ-ACK information</w:t>
                  </w:r>
                </w:p>
              </w:tc>
              <w:tc>
                <w:tcPr>
                  <w:tcW w:w="706" w:type="dxa"/>
                  <w:tcBorders>
                    <w:top w:val="single" w:sz="4" w:space="0" w:color="auto"/>
                    <w:left w:val="single" w:sz="4" w:space="0" w:color="auto"/>
                    <w:bottom w:val="single" w:sz="4" w:space="0" w:color="auto"/>
                    <w:right w:val="single" w:sz="4" w:space="0" w:color="auto"/>
                  </w:tcBorders>
                  <w:vAlign w:val="center"/>
                </w:tcPr>
                <w:p w14:paraId="35C15F60" w14:textId="77777777" w:rsidR="00F25280" w:rsidRDefault="00F25280" w:rsidP="00F25280">
                  <w:pPr>
                    <w:pStyle w:val="TAC"/>
                    <w:rPr>
                      <w:lang w:val="en-GB"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5674AE08" w14:textId="69B863F1" w:rsidR="00F25280" w:rsidRPr="00AC1846" w:rsidRDefault="00F25280" w:rsidP="00F25280">
                  <w:pPr>
                    <w:pStyle w:val="TAC"/>
                    <w:rPr>
                      <w:lang w:val="en-US" w:eastAsia="zh-CN"/>
                    </w:rPr>
                  </w:pPr>
                  <w:r w:rsidRPr="002126EC">
                    <w:rPr>
                      <w:lang w:val="en-US" w:eastAsia="zh-CN"/>
                    </w:rPr>
                    <w:t xml:space="preserve">As defined in </w:t>
                  </w:r>
                  <w:r w:rsidR="00D04811">
                    <w:rPr>
                      <w:lang w:val="en-US" w:eastAsia="zh-CN"/>
                    </w:rPr>
                    <w:t>[</w:t>
                  </w:r>
                  <w:r w:rsidRPr="002126EC">
                    <w:rPr>
                      <w:lang w:val="en-US" w:eastAsia="zh-CN"/>
                    </w:rPr>
                    <w:t>Table A.1.2-2 for FR1.30-1</w:t>
                  </w:r>
                  <w:r w:rsidR="00AC1846">
                    <w:rPr>
                      <w:lang w:val="en-US" w:eastAsia="zh-CN"/>
                    </w:rPr>
                    <w:t>]</w:t>
                  </w:r>
                </w:p>
              </w:tc>
            </w:tr>
            <w:tr w:rsidR="00E27A2A" w14:paraId="2B582781"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5CA8905C" w14:textId="77777777" w:rsidR="00F25280" w:rsidRDefault="00F25280" w:rsidP="00F25280">
                  <w:pPr>
                    <w:pStyle w:val="TAL"/>
                    <w:rPr>
                      <w:rFonts w:eastAsia="SimSun"/>
                      <w:lang w:eastAsia="zh-CN"/>
                    </w:rPr>
                  </w:pPr>
                  <w:r>
                    <w:rPr>
                      <w:rFonts w:eastAsia="SimSun"/>
                      <w:lang w:eastAsia="zh-CN"/>
                    </w:rPr>
                    <w:t>PUCCH format for HARQ-ACK feedback</w:t>
                  </w:r>
                </w:p>
              </w:tc>
              <w:tc>
                <w:tcPr>
                  <w:tcW w:w="706" w:type="dxa"/>
                  <w:tcBorders>
                    <w:top w:val="single" w:sz="4" w:space="0" w:color="auto"/>
                    <w:left w:val="single" w:sz="4" w:space="0" w:color="auto"/>
                    <w:bottom w:val="single" w:sz="4" w:space="0" w:color="auto"/>
                    <w:right w:val="single" w:sz="4" w:space="0" w:color="auto"/>
                  </w:tcBorders>
                  <w:vAlign w:val="center"/>
                </w:tcPr>
                <w:p w14:paraId="49B70252" w14:textId="77777777" w:rsidR="00F25280" w:rsidRPr="002126EC" w:rsidRDefault="00F25280" w:rsidP="00F25280">
                  <w:pPr>
                    <w:pStyle w:val="TAC"/>
                    <w:rPr>
                      <w:lang w:val="en-US"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F25280" w:rsidRDefault="00F25280" w:rsidP="00F25280">
                  <w:pPr>
                    <w:pStyle w:val="TAC"/>
                    <w:rPr>
                      <w:lang w:eastAsia="zh-CN"/>
                    </w:rPr>
                  </w:pPr>
                  <w:r>
                    <w:rPr>
                      <w:lang w:eastAsia="zh-CN"/>
                    </w:rPr>
                    <w:t>PUCCH format 1</w:t>
                  </w:r>
                </w:p>
              </w:tc>
            </w:tr>
            <w:tr w:rsidR="00E27A2A" w14:paraId="6D7118E8"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6FF04CAA" w14:textId="77777777" w:rsidR="00F25280" w:rsidRDefault="00F25280" w:rsidP="00F25280">
                  <w:pPr>
                    <w:pStyle w:val="TAL"/>
                    <w:rPr>
                      <w:rFonts w:eastAsia="SimSun"/>
                      <w:lang w:eastAsia="zh-CN"/>
                    </w:rPr>
                  </w:pPr>
                  <w:r>
                    <w:rPr>
                      <w:rFonts w:eastAsia="SimSun"/>
                      <w:szCs w:val="18"/>
                      <w:lang w:eastAsia="en-GB"/>
                    </w:rPr>
                    <w:t>Overhead for TBS determination</w:t>
                  </w:r>
                </w:p>
              </w:tc>
              <w:tc>
                <w:tcPr>
                  <w:tcW w:w="706" w:type="dxa"/>
                  <w:tcBorders>
                    <w:top w:val="single" w:sz="4" w:space="0" w:color="auto"/>
                    <w:left w:val="single" w:sz="4" w:space="0" w:color="auto"/>
                    <w:bottom w:val="single" w:sz="4" w:space="0" w:color="auto"/>
                    <w:right w:val="single" w:sz="4" w:space="0" w:color="auto"/>
                  </w:tcBorders>
                  <w:vAlign w:val="center"/>
                </w:tcPr>
                <w:p w14:paraId="70B9F690"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F25280" w:rsidRDefault="00F25280" w:rsidP="00F25280">
                  <w:pPr>
                    <w:pStyle w:val="TAC"/>
                    <w:rPr>
                      <w:highlight w:val="yellow"/>
                      <w:lang w:eastAsia="zh-CN"/>
                    </w:rPr>
                  </w:pPr>
                  <w:r>
                    <w:rPr>
                      <w:lang w:eastAsia="zh-CN"/>
                    </w:rPr>
                    <w:t>0</w:t>
                  </w:r>
                </w:p>
              </w:tc>
            </w:tr>
            <w:tr w:rsidR="00E27A2A" w14:paraId="40DC37B4"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26D57451" w14:textId="731F3973" w:rsidR="00F25280" w:rsidRPr="00531A7F" w:rsidRDefault="00F25280" w:rsidP="00F25280">
                  <w:pPr>
                    <w:pStyle w:val="TAL"/>
                    <w:rPr>
                      <w:rFonts w:eastAsia="SimSun"/>
                      <w:szCs w:val="18"/>
                      <w:lang w:eastAsia="zh-CN"/>
                    </w:rPr>
                  </w:pPr>
                  <w:r w:rsidRPr="00531A7F">
                    <w:rPr>
                      <w:rFonts w:eastAsia="SimSun"/>
                      <w:szCs w:val="18"/>
                      <w:lang w:eastAsia="zh-CN"/>
                    </w:rPr>
                    <w:t>SSB transmission</w:t>
                  </w:r>
                  <w:r w:rsidR="00E27A2A" w:rsidRPr="00531A7F">
                    <w:rPr>
                      <w:rFonts w:eastAsia="SimSun"/>
                      <w:szCs w:val="18"/>
                      <w:lang w:eastAsia="zh-CN"/>
                    </w:rPr>
                    <w:t xml:space="preserve"> </w:t>
                  </w:r>
                  <w:r w:rsidR="00E27A2A" w:rsidRPr="00F33BB2">
                    <w:rPr>
                      <w:rFonts w:eastAsia="SimSun"/>
                      <w:szCs w:val="18"/>
                      <w:highlight w:val="green"/>
                      <w:lang w:eastAsia="zh-CN"/>
                    </w:rPr>
                    <w:t>(common for all serving cells)</w:t>
                  </w:r>
                </w:p>
              </w:tc>
              <w:tc>
                <w:tcPr>
                  <w:tcW w:w="706" w:type="dxa"/>
                  <w:tcBorders>
                    <w:top w:val="single" w:sz="4" w:space="0" w:color="auto"/>
                    <w:left w:val="single" w:sz="4" w:space="0" w:color="auto"/>
                    <w:bottom w:val="single" w:sz="4" w:space="0" w:color="auto"/>
                    <w:right w:val="single" w:sz="4" w:space="0" w:color="auto"/>
                  </w:tcBorders>
                  <w:vAlign w:val="center"/>
                </w:tcPr>
                <w:p w14:paraId="65DC20F7" w14:textId="77777777" w:rsidR="00F25280" w:rsidRPr="002126EC" w:rsidRDefault="00F25280" w:rsidP="00F25280">
                  <w:pPr>
                    <w:pStyle w:val="TAC"/>
                    <w:rPr>
                      <w:lang w:val="en-US"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F25280" w:rsidRDefault="00F25280" w:rsidP="00F25280">
                  <w:pPr>
                    <w:pStyle w:val="TAC"/>
                    <w:rPr>
                      <w:lang w:eastAsia="zh-CN"/>
                    </w:rPr>
                  </w:pPr>
                  <w:r>
                    <w:rPr>
                      <w:lang w:eastAsia="zh-CN"/>
                    </w:rPr>
                    <w:t>Slot#0 with periodicity 20ms</w:t>
                  </w:r>
                </w:p>
              </w:tc>
            </w:tr>
            <w:tr w:rsidR="00E27A2A" w14:paraId="7EA73DB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tcPr>
                <w:p w14:paraId="61411582" w14:textId="52D9EBF4" w:rsidR="00E27A2A" w:rsidRPr="00531A7F" w:rsidRDefault="00E27A2A" w:rsidP="00E27A2A">
                  <w:pPr>
                    <w:pStyle w:val="TAL"/>
                    <w:rPr>
                      <w:rFonts w:eastAsia="SimSun"/>
                      <w:szCs w:val="18"/>
                      <w:highlight w:val="green"/>
                      <w:lang w:eastAsia="zh-CN"/>
                    </w:rPr>
                  </w:pPr>
                  <w:r w:rsidRPr="00531A7F">
                    <w:rPr>
                      <w:szCs w:val="18"/>
                      <w:highlight w:val="green"/>
                    </w:rPr>
                    <w:t xml:space="preserve">CSI-RS for tracking </w:t>
                  </w:r>
                </w:p>
              </w:tc>
              <w:tc>
                <w:tcPr>
                  <w:tcW w:w="706" w:type="dxa"/>
                  <w:tcBorders>
                    <w:top w:val="single" w:sz="4" w:space="0" w:color="auto"/>
                    <w:left w:val="single" w:sz="4" w:space="0" w:color="auto"/>
                    <w:bottom w:val="single" w:sz="4" w:space="0" w:color="auto"/>
                    <w:right w:val="single" w:sz="4" w:space="0" w:color="auto"/>
                  </w:tcBorders>
                  <w:vAlign w:val="center"/>
                </w:tcPr>
                <w:p w14:paraId="18E2FD39" w14:textId="77777777" w:rsidR="00E27A2A" w:rsidRDefault="00E27A2A" w:rsidP="00E27A2A">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tcPr>
                <w:p w14:paraId="57193F89" w14:textId="1755EA01" w:rsidR="00E27A2A" w:rsidRPr="00531A7F" w:rsidRDefault="00E27A2A" w:rsidP="00E27A2A">
                  <w:pPr>
                    <w:pStyle w:val="TAC"/>
                    <w:rPr>
                      <w:highlight w:val="green"/>
                      <w:lang w:eastAsia="zh-CN"/>
                    </w:rPr>
                  </w:pPr>
                  <w:r w:rsidRPr="00531A7F">
                    <w:rPr>
                      <w:highlight w:val="green"/>
                      <w:lang w:val="en-US" w:eastAsia="zh-CN"/>
                    </w:rPr>
                    <w:t>TBD</w:t>
                  </w:r>
                </w:p>
              </w:tc>
            </w:tr>
            <w:tr w:rsidR="00E27A2A" w14:paraId="43A02A7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tcPr>
                <w:p w14:paraId="4FC063C3" w14:textId="0D3DD2B3" w:rsidR="00E27A2A" w:rsidRPr="00531A7F" w:rsidRDefault="00E27A2A" w:rsidP="00E27A2A">
                  <w:pPr>
                    <w:pStyle w:val="TAL"/>
                    <w:rPr>
                      <w:rFonts w:eastAsia="SimSun"/>
                      <w:szCs w:val="18"/>
                      <w:highlight w:val="green"/>
                      <w:lang w:eastAsia="zh-CN"/>
                    </w:rPr>
                  </w:pPr>
                  <w:r w:rsidRPr="00531A7F">
                    <w:rPr>
                      <w:szCs w:val="18"/>
                      <w:highlight w:val="green"/>
                    </w:rPr>
                    <w:t>TCI states</w:t>
                  </w:r>
                </w:p>
              </w:tc>
              <w:tc>
                <w:tcPr>
                  <w:tcW w:w="706" w:type="dxa"/>
                  <w:tcBorders>
                    <w:top w:val="single" w:sz="4" w:space="0" w:color="auto"/>
                    <w:left w:val="single" w:sz="4" w:space="0" w:color="auto"/>
                    <w:bottom w:val="single" w:sz="4" w:space="0" w:color="auto"/>
                    <w:right w:val="single" w:sz="4" w:space="0" w:color="auto"/>
                  </w:tcBorders>
                  <w:vAlign w:val="center"/>
                </w:tcPr>
                <w:p w14:paraId="22C00855" w14:textId="77777777" w:rsidR="00E27A2A" w:rsidRDefault="00E27A2A" w:rsidP="00E27A2A">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tcPr>
                <w:p w14:paraId="3C0C6C36" w14:textId="464BAFD0" w:rsidR="00E27A2A" w:rsidRPr="00531A7F" w:rsidRDefault="00E27A2A" w:rsidP="00E27A2A">
                  <w:pPr>
                    <w:pStyle w:val="TAC"/>
                    <w:rPr>
                      <w:highlight w:val="green"/>
                      <w:lang w:eastAsia="zh-CN"/>
                    </w:rPr>
                  </w:pPr>
                  <w:r w:rsidRPr="00531A7F">
                    <w:rPr>
                      <w:highlight w:val="green"/>
                      <w:lang w:val="en-US" w:eastAsia="zh-CN"/>
                    </w:rPr>
                    <w:t>TBD</w:t>
                  </w:r>
                </w:p>
              </w:tc>
            </w:tr>
            <w:tr w:rsidR="00E27A2A" w14:paraId="055A8746"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hideMark/>
                </w:tcPr>
                <w:p w14:paraId="5B51C11E" w14:textId="77777777" w:rsidR="00F25280" w:rsidRDefault="00F25280" w:rsidP="00F25280">
                  <w:pPr>
                    <w:pStyle w:val="TAL"/>
                    <w:rPr>
                      <w:rFonts w:eastAsia="SimSun"/>
                      <w:szCs w:val="18"/>
                      <w:lang w:eastAsia="zh-CN"/>
                    </w:rPr>
                  </w:pPr>
                  <w:r>
                    <w:rPr>
                      <w:rFonts w:eastAsia="SimSun"/>
                      <w:szCs w:val="18"/>
                      <w:lang w:eastAsia="zh-CN"/>
                    </w:rPr>
                    <w:t>RB assignment</w:t>
                  </w:r>
                </w:p>
              </w:tc>
              <w:tc>
                <w:tcPr>
                  <w:tcW w:w="706" w:type="dxa"/>
                  <w:tcBorders>
                    <w:top w:val="single" w:sz="4" w:space="0" w:color="auto"/>
                    <w:left w:val="single" w:sz="4" w:space="0" w:color="auto"/>
                    <w:bottom w:val="single" w:sz="4" w:space="0" w:color="auto"/>
                    <w:right w:val="single" w:sz="4" w:space="0" w:color="auto"/>
                  </w:tcBorders>
                  <w:vAlign w:val="center"/>
                </w:tcPr>
                <w:p w14:paraId="6A6A75BC" w14:textId="77777777" w:rsidR="00F25280" w:rsidRDefault="00F25280" w:rsidP="00F25280">
                  <w:pPr>
                    <w:pStyle w:val="TAC"/>
                    <w:rPr>
                      <w:lang w:eastAsia="en-GB"/>
                    </w:rPr>
                  </w:pPr>
                </w:p>
              </w:tc>
              <w:tc>
                <w:tcPr>
                  <w:tcW w:w="2457" w:type="dxa"/>
                  <w:tcBorders>
                    <w:top w:val="single" w:sz="4" w:space="0" w:color="auto"/>
                    <w:left w:val="single" w:sz="4" w:space="0" w:color="auto"/>
                    <w:bottom w:val="single" w:sz="4" w:space="0" w:color="auto"/>
                    <w:right w:val="single" w:sz="4" w:space="0" w:color="auto"/>
                  </w:tcBorders>
                  <w:vAlign w:val="center"/>
                  <w:hideMark/>
                </w:tcPr>
                <w:p w14:paraId="1133A556" w14:textId="77777777" w:rsidR="00F25280" w:rsidRPr="002126EC" w:rsidRDefault="00F25280" w:rsidP="00F25280">
                  <w:pPr>
                    <w:pStyle w:val="TAC"/>
                    <w:rPr>
                      <w:lang w:val="en-US" w:eastAsia="zh-CN"/>
                    </w:rPr>
                  </w:pPr>
                  <w:r w:rsidRPr="002126EC">
                    <w:rPr>
                      <w:lang w:val="en-US" w:eastAsia="zh-CN"/>
                    </w:rPr>
                    <w:t>Full applicable test bandwidth as defined in Table 5.3.5-1 of TS 38.101-1 [6]</w:t>
                  </w:r>
                </w:p>
              </w:tc>
            </w:tr>
            <w:tr w:rsidR="00D27E22" w14:paraId="7E78D76A" w14:textId="77777777" w:rsidTr="00E27A2A">
              <w:tc>
                <w:tcPr>
                  <w:tcW w:w="5266" w:type="dxa"/>
                  <w:gridSpan w:val="2"/>
                  <w:tcBorders>
                    <w:top w:val="single" w:sz="4" w:space="0" w:color="auto"/>
                    <w:left w:val="single" w:sz="4" w:space="0" w:color="auto"/>
                    <w:bottom w:val="single" w:sz="4" w:space="0" w:color="auto"/>
                    <w:right w:val="single" w:sz="4" w:space="0" w:color="auto"/>
                  </w:tcBorders>
                  <w:vAlign w:val="center"/>
                </w:tcPr>
                <w:p w14:paraId="0D351F44" w14:textId="495DC4AD" w:rsidR="00D27E22" w:rsidRPr="00531A7F" w:rsidRDefault="00283D87" w:rsidP="00F25280">
                  <w:pPr>
                    <w:pStyle w:val="TAL"/>
                    <w:rPr>
                      <w:rFonts w:eastAsia="SimSun"/>
                      <w:szCs w:val="18"/>
                      <w:lang w:eastAsia="zh-CN"/>
                    </w:rPr>
                  </w:pPr>
                  <w:r w:rsidRPr="00531A7F">
                    <w:rPr>
                      <w:rFonts w:eastAsia="SimSun"/>
                      <w:szCs w:val="18"/>
                      <w:lang w:eastAsia="zh-CN"/>
                    </w:rPr>
                    <w:t>Receive time difference</w:t>
                  </w:r>
                </w:p>
              </w:tc>
              <w:tc>
                <w:tcPr>
                  <w:tcW w:w="706" w:type="dxa"/>
                  <w:tcBorders>
                    <w:top w:val="single" w:sz="4" w:space="0" w:color="auto"/>
                    <w:left w:val="single" w:sz="4" w:space="0" w:color="auto"/>
                    <w:bottom w:val="single" w:sz="4" w:space="0" w:color="auto"/>
                    <w:right w:val="single" w:sz="4" w:space="0" w:color="auto"/>
                  </w:tcBorders>
                  <w:vAlign w:val="center"/>
                </w:tcPr>
                <w:p w14:paraId="49FD2FCC" w14:textId="77777777" w:rsidR="00D27E22" w:rsidRPr="00531A7F" w:rsidRDefault="00D27E22" w:rsidP="00F25280">
                  <w:pPr>
                    <w:pStyle w:val="TAC"/>
                    <w:rPr>
                      <w:lang w:val="en-US" w:eastAsia="en-GB"/>
                    </w:rPr>
                  </w:pPr>
                </w:p>
              </w:tc>
              <w:tc>
                <w:tcPr>
                  <w:tcW w:w="2457" w:type="dxa"/>
                  <w:tcBorders>
                    <w:top w:val="single" w:sz="4" w:space="0" w:color="auto"/>
                    <w:left w:val="single" w:sz="4" w:space="0" w:color="auto"/>
                    <w:bottom w:val="single" w:sz="4" w:space="0" w:color="auto"/>
                    <w:right w:val="single" w:sz="4" w:space="0" w:color="auto"/>
                  </w:tcBorders>
                  <w:vAlign w:val="center"/>
                </w:tcPr>
                <w:p w14:paraId="111F7283" w14:textId="3CA08D17" w:rsidR="00D27E22" w:rsidRPr="00531A7F" w:rsidRDefault="00283D87" w:rsidP="00F25280">
                  <w:pPr>
                    <w:pStyle w:val="TAC"/>
                    <w:rPr>
                      <w:lang w:val="en-US" w:eastAsia="zh-CN"/>
                    </w:rPr>
                  </w:pPr>
                  <w:r w:rsidRPr="00531A7F">
                    <w:rPr>
                      <w:szCs w:val="18"/>
                      <w:lang w:val="en-US" w:eastAsia="zh-CN"/>
                    </w:rPr>
                    <w:t>33us</w:t>
                  </w:r>
                </w:p>
              </w:tc>
            </w:tr>
          </w:tbl>
          <w:p w14:paraId="7D04304A" w14:textId="77777777" w:rsidR="00F25280" w:rsidRDefault="00F25280" w:rsidP="00F25280">
            <w:pPr>
              <w:rPr>
                <w:rFonts w:eastAsia="Times New Roman"/>
                <w:szCs w:val="20"/>
                <w:lang w:val="en-GB" w:eastAsia="zh-CN"/>
              </w:rPr>
            </w:pPr>
          </w:p>
          <w:p w14:paraId="24BD7900" w14:textId="7C46CCB6" w:rsidR="00F25280" w:rsidRDefault="00F25280" w:rsidP="00F25280">
            <w:pPr>
              <w:pStyle w:val="TH"/>
            </w:pPr>
            <w:r>
              <w:t xml:space="preserve">Table </w:t>
            </w:r>
            <w:r w:rsidR="00283D87">
              <w:t>X</w:t>
            </w:r>
            <w:r>
              <w:t>: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89"/>
              <w:gridCol w:w="707"/>
              <w:gridCol w:w="774"/>
              <w:gridCol w:w="1556"/>
              <w:gridCol w:w="709"/>
              <w:gridCol w:w="1134"/>
              <w:gridCol w:w="993"/>
              <w:gridCol w:w="855"/>
              <w:gridCol w:w="853"/>
            </w:tblGrid>
            <w:tr w:rsidR="00F25280" w14:paraId="130931C1" w14:textId="77777777" w:rsidTr="00B21D67">
              <w:trPr>
                <w:trHeight w:val="128"/>
                <w:jc w:val="center"/>
              </w:trPr>
              <w:tc>
                <w:tcPr>
                  <w:tcW w:w="789" w:type="dxa"/>
                  <w:vMerge w:val="restart"/>
                  <w:tcBorders>
                    <w:top w:val="single" w:sz="4" w:space="0" w:color="auto"/>
                    <w:left w:val="single" w:sz="4" w:space="0" w:color="auto"/>
                    <w:bottom w:val="single" w:sz="4" w:space="0" w:color="auto"/>
                    <w:right w:val="single" w:sz="4" w:space="0" w:color="auto"/>
                  </w:tcBorders>
                  <w:hideMark/>
                </w:tcPr>
                <w:p w14:paraId="13D7C10E" w14:textId="77777777" w:rsidR="00F25280" w:rsidRDefault="00F25280" w:rsidP="00F25280">
                  <w:pPr>
                    <w:pStyle w:val="TAH"/>
                    <w:rPr>
                      <w:lang w:eastAsia="en-GB"/>
                    </w:rPr>
                  </w:pPr>
                  <w:r>
                    <w:rPr>
                      <w:lang w:eastAsia="en-GB"/>
                    </w:rPr>
                    <w:t>Test Number</w:t>
                  </w:r>
                </w:p>
              </w:tc>
              <w:tc>
                <w:tcPr>
                  <w:tcW w:w="1481" w:type="dxa"/>
                  <w:gridSpan w:val="2"/>
                  <w:tcBorders>
                    <w:top w:val="single" w:sz="4" w:space="0" w:color="auto"/>
                    <w:left w:val="single" w:sz="4" w:space="0" w:color="auto"/>
                    <w:bottom w:val="single" w:sz="4" w:space="0" w:color="auto"/>
                    <w:right w:val="single" w:sz="4" w:space="0" w:color="auto"/>
                  </w:tcBorders>
                  <w:hideMark/>
                </w:tcPr>
                <w:p w14:paraId="5715F792" w14:textId="77777777" w:rsidR="00F25280" w:rsidRDefault="00F25280" w:rsidP="00F25280">
                  <w:pPr>
                    <w:pStyle w:val="TAH"/>
                    <w:rPr>
                      <w:lang w:eastAsia="zh-CN"/>
                    </w:rPr>
                  </w:pPr>
                  <w:r>
                    <w:rPr>
                      <w:lang w:eastAsia="zh-CN"/>
                    </w:rPr>
                    <w:t>Bandwidth (MHz)</w:t>
                  </w:r>
                </w:p>
              </w:tc>
              <w:tc>
                <w:tcPr>
                  <w:tcW w:w="2265" w:type="dxa"/>
                  <w:gridSpan w:val="2"/>
                  <w:tcBorders>
                    <w:top w:val="single" w:sz="4" w:space="0" w:color="auto"/>
                    <w:left w:val="single" w:sz="4" w:space="0" w:color="auto"/>
                    <w:bottom w:val="single" w:sz="4" w:space="0" w:color="auto"/>
                    <w:right w:val="single" w:sz="4" w:space="0" w:color="auto"/>
                  </w:tcBorders>
                  <w:hideMark/>
                </w:tcPr>
                <w:p w14:paraId="00C792CE" w14:textId="77777777" w:rsidR="00F25280" w:rsidRDefault="00F25280" w:rsidP="00F25280">
                  <w:pPr>
                    <w:pStyle w:val="TAH"/>
                    <w:rPr>
                      <w:lang w:eastAsia="zh-CN"/>
                    </w:rPr>
                  </w:pPr>
                  <w:r>
                    <w:rPr>
                      <w:lang w:eastAsia="zh-CN"/>
                    </w:rPr>
                    <w:t>Reference channel</w:t>
                  </w:r>
                </w:p>
              </w:tc>
              <w:tc>
                <w:tcPr>
                  <w:tcW w:w="2127" w:type="dxa"/>
                  <w:gridSpan w:val="2"/>
                  <w:tcBorders>
                    <w:top w:val="single" w:sz="4" w:space="0" w:color="auto"/>
                    <w:left w:val="single" w:sz="4" w:space="0" w:color="auto"/>
                    <w:bottom w:val="single" w:sz="4" w:space="0" w:color="auto"/>
                    <w:right w:val="single" w:sz="4" w:space="0" w:color="auto"/>
                  </w:tcBorders>
                  <w:hideMark/>
                </w:tcPr>
                <w:p w14:paraId="0357987F" w14:textId="77777777" w:rsidR="00F25280" w:rsidRPr="002126EC" w:rsidRDefault="00F25280" w:rsidP="00F25280">
                  <w:pPr>
                    <w:pStyle w:val="TAH"/>
                    <w:rPr>
                      <w:lang w:val="en-US" w:eastAsia="zh-CN"/>
                    </w:rPr>
                  </w:pPr>
                  <w:r w:rsidRPr="002126EC">
                    <w:rPr>
                      <w:lang w:val="en-US" w:eastAsia="zh-CN"/>
                    </w:rPr>
                    <w:t>Power at antenna port (</w:t>
                  </w:r>
                  <w:r w:rsidRPr="00531A7F">
                    <w:rPr>
                      <w:highlight w:val="green"/>
                      <w:lang w:val="en-US" w:eastAsia="zh-CN"/>
                    </w:rPr>
                    <w:t>dBm/Hz</w:t>
                  </w:r>
                  <w:r w:rsidRPr="002126EC">
                    <w:rPr>
                      <w:lang w:val="en-US" w:eastAsia="zh-CN"/>
                    </w:rPr>
                    <w:t>)</w:t>
                  </w:r>
                </w:p>
              </w:tc>
              <w:tc>
                <w:tcPr>
                  <w:tcW w:w="1708" w:type="dxa"/>
                  <w:gridSpan w:val="2"/>
                  <w:tcBorders>
                    <w:top w:val="single" w:sz="4" w:space="0" w:color="auto"/>
                    <w:left w:val="single" w:sz="4" w:space="0" w:color="auto"/>
                    <w:bottom w:val="single" w:sz="4" w:space="0" w:color="auto"/>
                    <w:right w:val="single" w:sz="4" w:space="0" w:color="auto"/>
                  </w:tcBorders>
                  <w:hideMark/>
                </w:tcPr>
                <w:p w14:paraId="5281E155" w14:textId="77777777" w:rsidR="00F25280" w:rsidRPr="002126EC" w:rsidRDefault="00F25280" w:rsidP="00F25280">
                  <w:pPr>
                    <w:pStyle w:val="TAH"/>
                    <w:rPr>
                      <w:lang w:val="en-US" w:eastAsia="en-GB"/>
                    </w:rPr>
                  </w:pPr>
                  <w:r w:rsidRPr="002126EC">
                    <w:rPr>
                      <w:lang w:val="en-US" w:eastAsia="en-GB"/>
                    </w:rPr>
                    <w:t>Reference value</w:t>
                  </w:r>
                </w:p>
                <w:p w14:paraId="5BAE4AC2" w14:textId="77777777" w:rsidR="00F25280" w:rsidRPr="002126EC" w:rsidRDefault="00F25280" w:rsidP="00F25280">
                  <w:pPr>
                    <w:pStyle w:val="TAH"/>
                    <w:rPr>
                      <w:lang w:val="en-US" w:eastAsia="en-GB"/>
                    </w:rPr>
                  </w:pPr>
                  <w:r w:rsidRPr="002126EC">
                    <w:rPr>
                      <w:lang w:val="en-US" w:eastAsia="en-GB"/>
                    </w:rPr>
                    <w:t>Fraction of Maximum</w:t>
                  </w:r>
                </w:p>
                <w:p w14:paraId="4876DD00" w14:textId="77777777" w:rsidR="00F25280" w:rsidRPr="002126EC" w:rsidRDefault="00F25280" w:rsidP="00F25280">
                  <w:pPr>
                    <w:pStyle w:val="TAH"/>
                    <w:rPr>
                      <w:lang w:val="en-US" w:eastAsia="en-GB"/>
                    </w:rPr>
                  </w:pPr>
                  <w:r w:rsidRPr="002126EC">
                    <w:rPr>
                      <w:lang w:val="en-US" w:eastAsia="en-GB"/>
                    </w:rPr>
                    <w:t>Throughput (%)</w:t>
                  </w:r>
                </w:p>
              </w:tc>
            </w:tr>
            <w:tr w:rsidR="00B21D67" w14:paraId="15ECFCCA" w14:textId="77777777" w:rsidTr="00B21D67">
              <w:trPr>
                <w:trHeight w:val="591"/>
                <w:jc w:val="center"/>
              </w:trPr>
              <w:tc>
                <w:tcPr>
                  <w:tcW w:w="789" w:type="dxa"/>
                  <w:vMerge/>
                  <w:tcBorders>
                    <w:top w:val="single" w:sz="4" w:space="0" w:color="auto"/>
                    <w:left w:val="single" w:sz="4" w:space="0" w:color="auto"/>
                    <w:bottom w:val="single" w:sz="4" w:space="0" w:color="auto"/>
                    <w:right w:val="single" w:sz="4" w:space="0" w:color="auto"/>
                  </w:tcBorders>
                  <w:vAlign w:val="center"/>
                  <w:hideMark/>
                </w:tcPr>
                <w:p w14:paraId="62C66A0A" w14:textId="77777777" w:rsidR="00F25280" w:rsidRDefault="00F25280" w:rsidP="00F25280">
                  <w:pPr>
                    <w:spacing w:after="0"/>
                    <w:rPr>
                      <w:rFonts w:ascii="Arial" w:hAnsi="Arial"/>
                      <w:b/>
                      <w:sz w:val="18"/>
                      <w:lang w:val="en-GB" w:eastAsia="en-GB"/>
                    </w:rPr>
                  </w:pPr>
                </w:p>
              </w:tc>
              <w:tc>
                <w:tcPr>
                  <w:tcW w:w="707" w:type="dxa"/>
                  <w:tcBorders>
                    <w:top w:val="single" w:sz="4" w:space="0" w:color="auto"/>
                    <w:left w:val="single" w:sz="4" w:space="0" w:color="auto"/>
                    <w:bottom w:val="single" w:sz="4" w:space="0" w:color="auto"/>
                    <w:right w:val="single" w:sz="4" w:space="0" w:color="auto"/>
                  </w:tcBorders>
                  <w:hideMark/>
                </w:tcPr>
                <w:p w14:paraId="70DEF2EC" w14:textId="77777777" w:rsidR="00F25280" w:rsidRDefault="00F25280" w:rsidP="00F25280">
                  <w:pPr>
                    <w:pStyle w:val="TAH"/>
                    <w:rPr>
                      <w:lang w:eastAsia="en-GB"/>
                    </w:rPr>
                  </w:pPr>
                  <w:r>
                    <w:rPr>
                      <w:lang w:eastAsia="en-GB"/>
                    </w:rPr>
                    <w:t>PCell</w:t>
                  </w:r>
                </w:p>
              </w:tc>
              <w:tc>
                <w:tcPr>
                  <w:tcW w:w="774" w:type="dxa"/>
                  <w:tcBorders>
                    <w:top w:val="single" w:sz="4" w:space="0" w:color="auto"/>
                    <w:left w:val="single" w:sz="4" w:space="0" w:color="auto"/>
                    <w:bottom w:val="single" w:sz="4" w:space="0" w:color="auto"/>
                    <w:right w:val="single" w:sz="4" w:space="0" w:color="auto"/>
                  </w:tcBorders>
                  <w:hideMark/>
                </w:tcPr>
                <w:p w14:paraId="341A3A27" w14:textId="77777777" w:rsidR="00F25280" w:rsidRDefault="00F25280" w:rsidP="00F25280">
                  <w:pPr>
                    <w:pStyle w:val="TAH"/>
                    <w:rPr>
                      <w:lang w:eastAsia="en-GB"/>
                    </w:rPr>
                  </w:pPr>
                  <w:r>
                    <w:rPr>
                      <w:lang w:eastAsia="en-GB"/>
                    </w:rPr>
                    <w:t>SCell</w:t>
                  </w:r>
                </w:p>
              </w:tc>
              <w:tc>
                <w:tcPr>
                  <w:tcW w:w="1556" w:type="dxa"/>
                  <w:tcBorders>
                    <w:top w:val="single" w:sz="4" w:space="0" w:color="auto"/>
                    <w:left w:val="single" w:sz="4" w:space="0" w:color="auto"/>
                    <w:bottom w:val="single" w:sz="4" w:space="0" w:color="auto"/>
                    <w:right w:val="single" w:sz="4" w:space="0" w:color="auto"/>
                  </w:tcBorders>
                  <w:hideMark/>
                </w:tcPr>
                <w:p w14:paraId="6D35ABBA" w14:textId="77777777" w:rsidR="00F25280" w:rsidRDefault="00F25280" w:rsidP="00F25280">
                  <w:pPr>
                    <w:pStyle w:val="TAH"/>
                    <w:rPr>
                      <w:lang w:eastAsia="en-GB"/>
                    </w:rPr>
                  </w:pPr>
                  <w:r>
                    <w:rPr>
                      <w:lang w:eastAsia="en-GB"/>
                    </w:rPr>
                    <w:t>PCell</w:t>
                  </w:r>
                </w:p>
              </w:tc>
              <w:tc>
                <w:tcPr>
                  <w:tcW w:w="709" w:type="dxa"/>
                  <w:tcBorders>
                    <w:top w:val="single" w:sz="4" w:space="0" w:color="auto"/>
                    <w:left w:val="single" w:sz="4" w:space="0" w:color="auto"/>
                    <w:bottom w:val="single" w:sz="4" w:space="0" w:color="auto"/>
                    <w:right w:val="single" w:sz="4" w:space="0" w:color="auto"/>
                  </w:tcBorders>
                  <w:hideMark/>
                </w:tcPr>
                <w:p w14:paraId="3F09FC4D" w14:textId="77777777" w:rsidR="00F25280" w:rsidRDefault="00F25280" w:rsidP="00F25280">
                  <w:pPr>
                    <w:pStyle w:val="TAH"/>
                    <w:rPr>
                      <w:lang w:eastAsia="en-GB"/>
                    </w:rPr>
                  </w:pPr>
                  <w:r>
                    <w:rPr>
                      <w:lang w:eastAsia="en-GB"/>
                    </w:rPr>
                    <w:t>SCell</w:t>
                  </w:r>
                </w:p>
              </w:tc>
              <w:tc>
                <w:tcPr>
                  <w:tcW w:w="1134" w:type="dxa"/>
                  <w:tcBorders>
                    <w:top w:val="single" w:sz="4" w:space="0" w:color="auto"/>
                    <w:left w:val="single" w:sz="4" w:space="0" w:color="auto"/>
                    <w:bottom w:val="single" w:sz="4" w:space="0" w:color="auto"/>
                    <w:right w:val="single" w:sz="4" w:space="0" w:color="auto"/>
                  </w:tcBorders>
                  <w:hideMark/>
                </w:tcPr>
                <w:p w14:paraId="7D20E804" w14:textId="77777777" w:rsidR="00F25280" w:rsidRDefault="00F25280" w:rsidP="00F25280">
                  <w:pPr>
                    <w:pStyle w:val="TAH"/>
                    <w:rPr>
                      <w:lang w:eastAsia="zh-CN"/>
                    </w:rPr>
                  </w:pPr>
                  <w:r>
                    <w:rPr>
                      <w:rFonts w:eastAsia="Times New Roman"/>
                      <w:position w:val="-14"/>
                      <w:lang w:val="en-GB" w:eastAsia="en-GB"/>
                    </w:rPr>
                    <w:object w:dxaOrig="645" w:dyaOrig="330" w14:anchorId="4ADC852E">
                      <v:shape id="_x0000_i1027" type="#_x0000_t75" style="width:32.25pt;height:16.15pt" o:ole="">
                        <v:imagedata r:id="rId13" o:title=""/>
                      </v:shape>
                      <o:OLEObject Type="Embed" ProgID="Equation.3" ShapeID="_x0000_i1027" DrawAspect="Content" ObjectID="_1753269269" r:id="rId18"/>
                    </w:object>
                  </w:r>
                  <w:r>
                    <w:rPr>
                      <w:lang w:eastAsia="zh-CN"/>
                    </w:rPr>
                    <w:t xml:space="preserve"> for </w:t>
                  </w:r>
                  <w:r>
                    <w:rPr>
                      <w:lang w:eastAsia="en-GB"/>
                    </w:rPr>
                    <w:t>PCell</w:t>
                  </w:r>
                </w:p>
              </w:tc>
              <w:tc>
                <w:tcPr>
                  <w:tcW w:w="993" w:type="dxa"/>
                  <w:tcBorders>
                    <w:top w:val="single" w:sz="4" w:space="0" w:color="auto"/>
                    <w:left w:val="single" w:sz="4" w:space="0" w:color="auto"/>
                    <w:bottom w:val="single" w:sz="4" w:space="0" w:color="auto"/>
                    <w:right w:val="single" w:sz="4" w:space="0" w:color="auto"/>
                  </w:tcBorders>
                  <w:hideMark/>
                </w:tcPr>
                <w:p w14:paraId="7271DDAE" w14:textId="77777777" w:rsidR="00F25280" w:rsidRDefault="00F25280" w:rsidP="00F25280">
                  <w:pPr>
                    <w:pStyle w:val="TAH"/>
                    <w:rPr>
                      <w:lang w:eastAsia="en-GB"/>
                    </w:rPr>
                  </w:pPr>
                  <w:r>
                    <w:rPr>
                      <w:rFonts w:eastAsia="Times New Roman"/>
                      <w:position w:val="-14"/>
                      <w:lang w:val="en-GB" w:eastAsia="en-GB"/>
                    </w:rPr>
                    <w:object w:dxaOrig="645" w:dyaOrig="330" w14:anchorId="08EE1E77">
                      <v:shape id="_x0000_i1028" type="#_x0000_t75" style="width:32.25pt;height:16.15pt" o:ole="">
                        <v:imagedata r:id="rId15" o:title=""/>
                      </v:shape>
                      <o:OLEObject Type="Embed" ProgID="Equation.3" ShapeID="_x0000_i1028" DrawAspect="Content" ObjectID="_1753269270" r:id="rId19"/>
                    </w:object>
                  </w:r>
                  <w:r>
                    <w:rPr>
                      <w:lang w:eastAsia="zh-CN"/>
                    </w:rPr>
                    <w:t xml:space="preserve"> for</w:t>
                  </w:r>
                  <w:r>
                    <w:rPr>
                      <w:lang w:eastAsia="en-GB"/>
                    </w:rPr>
                    <w:t xml:space="preserve"> Scell</w:t>
                  </w:r>
                </w:p>
              </w:tc>
              <w:tc>
                <w:tcPr>
                  <w:tcW w:w="855" w:type="dxa"/>
                  <w:tcBorders>
                    <w:top w:val="single" w:sz="4" w:space="0" w:color="auto"/>
                    <w:left w:val="single" w:sz="4" w:space="0" w:color="auto"/>
                    <w:bottom w:val="single" w:sz="4" w:space="0" w:color="auto"/>
                    <w:right w:val="single" w:sz="4" w:space="0" w:color="auto"/>
                  </w:tcBorders>
                  <w:hideMark/>
                </w:tcPr>
                <w:p w14:paraId="155262B6" w14:textId="77777777" w:rsidR="00F25280" w:rsidRDefault="00F25280" w:rsidP="00F25280">
                  <w:pPr>
                    <w:pStyle w:val="TAH"/>
                    <w:rPr>
                      <w:rFonts w:eastAsia="??"/>
                      <w:lang w:eastAsia="en-GB"/>
                    </w:rPr>
                  </w:pPr>
                  <w:r>
                    <w:rPr>
                      <w:lang w:eastAsia="en-GB"/>
                    </w:rPr>
                    <w:t>PCell</w:t>
                  </w:r>
                </w:p>
              </w:tc>
              <w:tc>
                <w:tcPr>
                  <w:tcW w:w="853" w:type="dxa"/>
                  <w:tcBorders>
                    <w:top w:val="single" w:sz="4" w:space="0" w:color="auto"/>
                    <w:left w:val="single" w:sz="4" w:space="0" w:color="auto"/>
                    <w:bottom w:val="single" w:sz="4" w:space="0" w:color="auto"/>
                    <w:right w:val="single" w:sz="4" w:space="0" w:color="auto"/>
                  </w:tcBorders>
                  <w:hideMark/>
                </w:tcPr>
                <w:p w14:paraId="14A19565" w14:textId="77777777" w:rsidR="00F25280" w:rsidRDefault="00F25280" w:rsidP="00F25280">
                  <w:pPr>
                    <w:pStyle w:val="TAH"/>
                    <w:rPr>
                      <w:rFonts w:eastAsia="??"/>
                      <w:lang w:eastAsia="en-GB"/>
                    </w:rPr>
                  </w:pPr>
                  <w:r>
                    <w:rPr>
                      <w:lang w:eastAsia="en-GB"/>
                    </w:rPr>
                    <w:t>SCell</w:t>
                  </w:r>
                </w:p>
              </w:tc>
            </w:tr>
            <w:tr w:rsidR="005A47FE" w14:paraId="29127454" w14:textId="77777777" w:rsidTr="00B21D67">
              <w:trPr>
                <w:trHeight w:val="92"/>
                <w:jc w:val="center"/>
              </w:trPr>
              <w:tc>
                <w:tcPr>
                  <w:tcW w:w="789" w:type="dxa"/>
                  <w:tcBorders>
                    <w:top w:val="single" w:sz="4" w:space="0" w:color="auto"/>
                    <w:left w:val="single" w:sz="4" w:space="0" w:color="auto"/>
                    <w:bottom w:val="single" w:sz="4" w:space="0" w:color="auto"/>
                    <w:right w:val="single" w:sz="4" w:space="0" w:color="auto"/>
                  </w:tcBorders>
                  <w:hideMark/>
                </w:tcPr>
                <w:p w14:paraId="3FAA9498" w14:textId="77777777" w:rsidR="005A47FE" w:rsidRDefault="005A47FE" w:rsidP="00F25280">
                  <w:pPr>
                    <w:pStyle w:val="TAC"/>
                    <w:rPr>
                      <w:rFonts w:eastAsia="Times New Roman"/>
                      <w:lang w:eastAsia="en-GB"/>
                    </w:rPr>
                  </w:pPr>
                  <w:r>
                    <w:rPr>
                      <w:lang w:eastAsia="en-GB"/>
                    </w:rPr>
                    <w:t>1</w:t>
                  </w:r>
                </w:p>
              </w:tc>
              <w:tc>
                <w:tcPr>
                  <w:tcW w:w="1481" w:type="dxa"/>
                  <w:gridSpan w:val="2"/>
                  <w:tcBorders>
                    <w:top w:val="single" w:sz="4" w:space="0" w:color="auto"/>
                    <w:left w:val="single" w:sz="4" w:space="0" w:color="auto"/>
                    <w:bottom w:val="single" w:sz="4" w:space="0" w:color="auto"/>
                    <w:right w:val="single" w:sz="4" w:space="0" w:color="auto"/>
                  </w:tcBorders>
                  <w:hideMark/>
                </w:tcPr>
                <w:p w14:paraId="0E136270" w14:textId="77777777" w:rsidR="005A47FE" w:rsidRPr="00195D44" w:rsidRDefault="005A47FE" w:rsidP="00F25280">
                  <w:pPr>
                    <w:pStyle w:val="TAC"/>
                    <w:rPr>
                      <w:lang w:val="en-US" w:eastAsia="zh-CN"/>
                    </w:rPr>
                  </w:pPr>
                  <w:r w:rsidRPr="00195D44">
                    <w:rPr>
                      <w:lang w:val="en-US" w:eastAsia="zh-CN"/>
                    </w:rPr>
                    <w:t xml:space="preserve">Selected Channel bandwidth as per section 5.1.1.6 </w:t>
                  </w:r>
                </w:p>
              </w:tc>
              <w:tc>
                <w:tcPr>
                  <w:tcW w:w="1556" w:type="dxa"/>
                  <w:tcBorders>
                    <w:top w:val="single" w:sz="4" w:space="0" w:color="auto"/>
                    <w:left w:val="single" w:sz="4" w:space="0" w:color="auto"/>
                    <w:bottom w:val="single" w:sz="4" w:space="0" w:color="auto"/>
                    <w:right w:val="single" w:sz="4" w:space="0" w:color="auto"/>
                  </w:tcBorders>
                  <w:hideMark/>
                </w:tcPr>
                <w:p w14:paraId="381FE590" w14:textId="77777777" w:rsidR="005A47FE" w:rsidRPr="00703246" w:rsidRDefault="005A47FE" w:rsidP="00C17C7B">
                  <w:pPr>
                    <w:pStyle w:val="TAC"/>
                    <w:rPr>
                      <w:lang w:val="en-US" w:eastAsia="zh-CN"/>
                    </w:rPr>
                  </w:pPr>
                  <w:r w:rsidRPr="00703246">
                    <w:rPr>
                      <w:lang w:val="en-US" w:eastAsia="zh-CN"/>
                    </w:rPr>
                    <w:t xml:space="preserve">Derived as per section </w:t>
                  </w:r>
                  <w:r w:rsidRPr="00703246">
                    <w:rPr>
                      <w:color w:val="000000"/>
                      <w:lang w:val="en-US" w:eastAsia="en-GB"/>
                    </w:rPr>
                    <w:t>5.1.3.2 of TS 38.214 [12]</w:t>
                  </w:r>
                </w:p>
              </w:tc>
              <w:tc>
                <w:tcPr>
                  <w:tcW w:w="709" w:type="dxa"/>
                  <w:tcBorders>
                    <w:top w:val="single" w:sz="4" w:space="0" w:color="auto"/>
                    <w:left w:val="single" w:sz="4" w:space="0" w:color="auto"/>
                    <w:bottom w:val="single" w:sz="4" w:space="0" w:color="auto"/>
                    <w:right w:val="single" w:sz="4" w:space="0" w:color="auto"/>
                  </w:tcBorders>
                </w:tcPr>
                <w:p w14:paraId="523B7E7A" w14:textId="4C7C77A4" w:rsidR="005A47FE" w:rsidRPr="00703246" w:rsidRDefault="005A47FE" w:rsidP="00C17C7B">
                  <w:pPr>
                    <w:pStyle w:val="TAC"/>
                    <w:rPr>
                      <w:lang w:val="en-US" w:eastAsia="zh-CN"/>
                    </w:rPr>
                  </w:pPr>
                  <w:r w:rsidRPr="00703246">
                    <w:rPr>
                      <w:lang w:val="en-US"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F6FF5CC" w14:textId="512F9655" w:rsidR="005A47FE" w:rsidRPr="00531A7F" w:rsidRDefault="005A47FE" w:rsidP="00F25280">
                  <w:pPr>
                    <w:pStyle w:val="TAC"/>
                    <w:rPr>
                      <w:highlight w:val="green"/>
                      <w:lang w:val="en-US" w:eastAsia="zh-CN"/>
                    </w:rPr>
                  </w:pPr>
                  <w:r w:rsidRPr="00531A7F">
                    <w:rPr>
                      <w:highlight w:val="green"/>
                      <w:lang w:val="en-US" w:eastAsia="zh-CN"/>
                    </w:rPr>
                    <w:t>-112</w:t>
                  </w:r>
                </w:p>
              </w:tc>
              <w:tc>
                <w:tcPr>
                  <w:tcW w:w="993" w:type="dxa"/>
                  <w:tcBorders>
                    <w:top w:val="single" w:sz="4" w:space="0" w:color="auto"/>
                    <w:left w:val="single" w:sz="4" w:space="0" w:color="auto"/>
                    <w:bottom w:val="single" w:sz="4" w:space="0" w:color="auto"/>
                    <w:right w:val="single" w:sz="4" w:space="0" w:color="auto"/>
                  </w:tcBorders>
                  <w:hideMark/>
                </w:tcPr>
                <w:p w14:paraId="15356708" w14:textId="541876D8" w:rsidR="005A47FE" w:rsidRPr="00531A7F" w:rsidRDefault="005A47FE" w:rsidP="00F25280">
                  <w:pPr>
                    <w:pStyle w:val="TAC"/>
                    <w:rPr>
                      <w:highlight w:val="green"/>
                      <w:lang w:val="en-US" w:eastAsia="zh-CN"/>
                    </w:rPr>
                  </w:pPr>
                  <w:r w:rsidRPr="00531A7F">
                    <w:rPr>
                      <w:highlight w:val="green"/>
                      <w:lang w:val="en-US" w:eastAsia="zh-CN"/>
                    </w:rPr>
                    <w:t>-87</w:t>
                  </w:r>
                </w:p>
              </w:tc>
              <w:tc>
                <w:tcPr>
                  <w:tcW w:w="855" w:type="dxa"/>
                  <w:tcBorders>
                    <w:top w:val="single" w:sz="4" w:space="0" w:color="auto"/>
                    <w:left w:val="single" w:sz="4" w:space="0" w:color="auto"/>
                    <w:bottom w:val="single" w:sz="4" w:space="0" w:color="auto"/>
                    <w:right w:val="single" w:sz="4" w:space="0" w:color="auto"/>
                  </w:tcBorders>
                  <w:hideMark/>
                </w:tcPr>
                <w:p w14:paraId="3CBE622B" w14:textId="77777777" w:rsidR="005A47FE" w:rsidRPr="00531A7F" w:rsidRDefault="005A47FE" w:rsidP="00F25280">
                  <w:pPr>
                    <w:pStyle w:val="TAC"/>
                    <w:rPr>
                      <w:highlight w:val="green"/>
                      <w:lang w:val="en-US" w:eastAsia="en-GB"/>
                    </w:rPr>
                  </w:pPr>
                  <w:r w:rsidRPr="00531A7F">
                    <w:rPr>
                      <w:highlight w:val="green"/>
                      <w:lang w:val="en-US" w:eastAsia="en-GB"/>
                    </w:rPr>
                    <w:t>85</w:t>
                  </w:r>
                </w:p>
              </w:tc>
              <w:tc>
                <w:tcPr>
                  <w:tcW w:w="853" w:type="dxa"/>
                  <w:tcBorders>
                    <w:top w:val="single" w:sz="4" w:space="0" w:color="auto"/>
                    <w:left w:val="single" w:sz="4" w:space="0" w:color="auto"/>
                    <w:bottom w:val="single" w:sz="4" w:space="0" w:color="auto"/>
                    <w:right w:val="single" w:sz="4" w:space="0" w:color="auto"/>
                  </w:tcBorders>
                  <w:hideMark/>
                </w:tcPr>
                <w:p w14:paraId="6EC8D14D" w14:textId="24068953" w:rsidR="005A47FE" w:rsidRPr="00531A7F" w:rsidRDefault="005A47FE" w:rsidP="00F25280">
                  <w:pPr>
                    <w:pStyle w:val="TAC"/>
                    <w:rPr>
                      <w:highlight w:val="green"/>
                      <w:lang w:val="en-US" w:eastAsia="en-GB"/>
                    </w:rPr>
                  </w:pPr>
                  <w:r w:rsidRPr="00531A7F">
                    <w:rPr>
                      <w:highlight w:val="green"/>
                      <w:lang w:val="en-US" w:eastAsia="en-GB"/>
                    </w:rPr>
                    <w:t>n/a</w:t>
                  </w:r>
                </w:p>
              </w:tc>
            </w:tr>
          </w:tbl>
          <w:p w14:paraId="44059002" w14:textId="77777777" w:rsidR="00F25280" w:rsidRDefault="00F25280" w:rsidP="00F25280">
            <w:pPr>
              <w:rPr>
                <w:noProof/>
                <w:szCs w:val="20"/>
                <w:lang w:val="en-GB"/>
              </w:rPr>
            </w:pPr>
          </w:p>
          <w:p w14:paraId="2472803C" w14:textId="7D59AC17" w:rsidR="00F25280" w:rsidRDefault="00F25280" w:rsidP="00F25280">
            <w:pPr>
              <w:pStyle w:val="TH"/>
            </w:pPr>
            <w:r>
              <w:t>Table 5</w:t>
            </w:r>
            <w:r w:rsidR="00283D87">
              <w:t>X</w:t>
            </w:r>
            <w:r>
              <w:t>: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3"/>
              <w:gridCol w:w="765"/>
              <w:gridCol w:w="851"/>
              <w:gridCol w:w="1118"/>
              <w:gridCol w:w="1048"/>
              <w:gridCol w:w="946"/>
              <w:gridCol w:w="946"/>
              <w:gridCol w:w="946"/>
              <w:gridCol w:w="947"/>
            </w:tblGrid>
            <w:tr w:rsidR="00F25280" w14:paraId="6A90E36D" w14:textId="77777777" w:rsidTr="00C17C7B">
              <w:trPr>
                <w:trHeight w:val="128"/>
                <w:jc w:val="center"/>
              </w:trPr>
              <w:tc>
                <w:tcPr>
                  <w:tcW w:w="803" w:type="dxa"/>
                  <w:vMerge w:val="restart"/>
                  <w:tcBorders>
                    <w:top w:val="single" w:sz="4" w:space="0" w:color="auto"/>
                    <w:left w:val="single" w:sz="4" w:space="0" w:color="auto"/>
                    <w:bottom w:val="single" w:sz="4" w:space="0" w:color="auto"/>
                    <w:right w:val="single" w:sz="4" w:space="0" w:color="auto"/>
                  </w:tcBorders>
                  <w:hideMark/>
                </w:tcPr>
                <w:p w14:paraId="57AE39AA" w14:textId="77777777" w:rsidR="00F25280" w:rsidRDefault="00F25280" w:rsidP="00F25280">
                  <w:pPr>
                    <w:pStyle w:val="TAH"/>
                    <w:rPr>
                      <w:lang w:eastAsia="en-GB"/>
                    </w:rPr>
                  </w:pPr>
                  <w:r>
                    <w:rPr>
                      <w:lang w:eastAsia="en-GB"/>
                    </w:rP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51E70D9E" w14:textId="77777777" w:rsidR="00F25280" w:rsidRDefault="00F25280" w:rsidP="00F25280">
                  <w:pPr>
                    <w:pStyle w:val="TAH"/>
                    <w:rPr>
                      <w:lang w:eastAsia="zh-CN"/>
                    </w:rPr>
                  </w:pPr>
                  <w:r>
                    <w:rPr>
                      <w:lang w:eastAsia="zh-CN"/>
                    </w:rPr>
                    <w:t>Bandwidth (MHz)</w:t>
                  </w:r>
                </w:p>
              </w:tc>
              <w:tc>
                <w:tcPr>
                  <w:tcW w:w="2166" w:type="dxa"/>
                  <w:gridSpan w:val="2"/>
                  <w:tcBorders>
                    <w:top w:val="single" w:sz="4" w:space="0" w:color="auto"/>
                    <w:left w:val="single" w:sz="4" w:space="0" w:color="auto"/>
                    <w:bottom w:val="single" w:sz="4" w:space="0" w:color="auto"/>
                    <w:right w:val="single" w:sz="4" w:space="0" w:color="auto"/>
                  </w:tcBorders>
                  <w:hideMark/>
                </w:tcPr>
                <w:p w14:paraId="28023E97" w14:textId="77777777" w:rsidR="00F25280" w:rsidRDefault="00F25280" w:rsidP="00F25280">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7927F8AD" w14:textId="77777777" w:rsidR="00F25280" w:rsidRPr="00195D44" w:rsidRDefault="00F25280" w:rsidP="00F25280">
                  <w:pPr>
                    <w:pStyle w:val="TAH"/>
                    <w:rPr>
                      <w:lang w:val="en-US" w:eastAsia="zh-CN"/>
                    </w:rPr>
                  </w:pPr>
                  <w:r w:rsidRPr="00195D44">
                    <w:rPr>
                      <w:lang w:val="en-US"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0D7BEC2D" w14:textId="77777777" w:rsidR="00F25280" w:rsidRPr="00195D44" w:rsidRDefault="00F25280" w:rsidP="00F25280">
                  <w:pPr>
                    <w:pStyle w:val="TAH"/>
                    <w:rPr>
                      <w:lang w:val="en-US" w:eastAsia="en-GB"/>
                    </w:rPr>
                  </w:pPr>
                  <w:r w:rsidRPr="00195D44">
                    <w:rPr>
                      <w:lang w:val="en-US" w:eastAsia="en-GB"/>
                    </w:rPr>
                    <w:t>Reference value</w:t>
                  </w:r>
                </w:p>
                <w:p w14:paraId="66204067" w14:textId="77777777" w:rsidR="00F25280" w:rsidRPr="00195D44" w:rsidRDefault="00F25280" w:rsidP="00F25280">
                  <w:pPr>
                    <w:pStyle w:val="TAH"/>
                    <w:rPr>
                      <w:lang w:val="en-US" w:eastAsia="en-GB"/>
                    </w:rPr>
                  </w:pPr>
                  <w:r w:rsidRPr="00195D44">
                    <w:rPr>
                      <w:lang w:val="en-US" w:eastAsia="en-GB"/>
                    </w:rPr>
                    <w:t>Fraction of Maximum</w:t>
                  </w:r>
                </w:p>
                <w:p w14:paraId="7E53A93F" w14:textId="77777777" w:rsidR="00F25280" w:rsidRPr="00195D44" w:rsidRDefault="00F25280" w:rsidP="00F25280">
                  <w:pPr>
                    <w:pStyle w:val="TAH"/>
                    <w:rPr>
                      <w:lang w:val="en-US" w:eastAsia="en-GB"/>
                    </w:rPr>
                  </w:pPr>
                  <w:r w:rsidRPr="00195D44">
                    <w:rPr>
                      <w:lang w:val="en-US" w:eastAsia="en-GB"/>
                    </w:rPr>
                    <w:t>Throughput (%)</w:t>
                  </w:r>
                </w:p>
              </w:tc>
            </w:tr>
            <w:tr w:rsidR="00F25280" w14:paraId="081B7636" w14:textId="77777777" w:rsidTr="00C17C7B">
              <w:trPr>
                <w:trHeight w:val="59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5371AB15" w14:textId="77777777" w:rsidR="00F25280" w:rsidRDefault="00F25280" w:rsidP="00F25280">
                  <w:pPr>
                    <w:spacing w:after="0"/>
                    <w:rPr>
                      <w:rFonts w:ascii="Arial" w:hAnsi="Arial"/>
                      <w:b/>
                      <w:sz w:val="18"/>
                      <w:lang w:val="en-GB" w:eastAsia="en-GB"/>
                    </w:rPr>
                  </w:pPr>
                </w:p>
              </w:tc>
              <w:tc>
                <w:tcPr>
                  <w:tcW w:w="765" w:type="dxa"/>
                  <w:tcBorders>
                    <w:top w:val="single" w:sz="4" w:space="0" w:color="auto"/>
                    <w:left w:val="single" w:sz="4" w:space="0" w:color="auto"/>
                    <w:bottom w:val="single" w:sz="4" w:space="0" w:color="auto"/>
                    <w:right w:val="single" w:sz="4" w:space="0" w:color="auto"/>
                  </w:tcBorders>
                  <w:hideMark/>
                </w:tcPr>
                <w:p w14:paraId="4ABD2057" w14:textId="77777777" w:rsidR="00F25280" w:rsidRDefault="00F25280" w:rsidP="00F25280">
                  <w:pPr>
                    <w:pStyle w:val="TAH"/>
                    <w:rPr>
                      <w:lang w:eastAsia="en-GB"/>
                    </w:rPr>
                  </w:pPr>
                  <w:r>
                    <w:rPr>
                      <w:lang w:eastAsia="en-GB"/>
                    </w:rPr>
                    <w:t>PCell</w:t>
                  </w:r>
                </w:p>
              </w:tc>
              <w:tc>
                <w:tcPr>
                  <w:tcW w:w="851" w:type="dxa"/>
                  <w:tcBorders>
                    <w:top w:val="single" w:sz="4" w:space="0" w:color="auto"/>
                    <w:left w:val="single" w:sz="4" w:space="0" w:color="auto"/>
                    <w:bottom w:val="single" w:sz="4" w:space="0" w:color="auto"/>
                    <w:right w:val="single" w:sz="4" w:space="0" w:color="auto"/>
                  </w:tcBorders>
                  <w:hideMark/>
                </w:tcPr>
                <w:p w14:paraId="548E9008" w14:textId="77777777" w:rsidR="00F25280" w:rsidRDefault="00F25280" w:rsidP="00F25280">
                  <w:pPr>
                    <w:pStyle w:val="TAH"/>
                    <w:rPr>
                      <w:lang w:eastAsia="en-GB"/>
                    </w:rPr>
                  </w:pPr>
                  <w:r>
                    <w:rPr>
                      <w:lang w:eastAsia="en-GB"/>
                    </w:rPr>
                    <w:t>SCell</w:t>
                  </w:r>
                </w:p>
              </w:tc>
              <w:tc>
                <w:tcPr>
                  <w:tcW w:w="1118" w:type="dxa"/>
                  <w:tcBorders>
                    <w:top w:val="single" w:sz="4" w:space="0" w:color="auto"/>
                    <w:left w:val="single" w:sz="4" w:space="0" w:color="auto"/>
                    <w:bottom w:val="single" w:sz="4" w:space="0" w:color="auto"/>
                    <w:right w:val="single" w:sz="4" w:space="0" w:color="auto"/>
                  </w:tcBorders>
                  <w:hideMark/>
                </w:tcPr>
                <w:p w14:paraId="7C38685B" w14:textId="77777777" w:rsidR="00F25280" w:rsidRDefault="00F25280" w:rsidP="00F25280">
                  <w:pPr>
                    <w:pStyle w:val="TAH"/>
                    <w:rPr>
                      <w:lang w:eastAsia="en-GB"/>
                    </w:rPr>
                  </w:pPr>
                  <w:r>
                    <w:rPr>
                      <w:lang w:eastAsia="en-GB"/>
                    </w:rPr>
                    <w:t>PCell</w:t>
                  </w:r>
                </w:p>
              </w:tc>
              <w:tc>
                <w:tcPr>
                  <w:tcW w:w="1048" w:type="dxa"/>
                  <w:tcBorders>
                    <w:top w:val="single" w:sz="4" w:space="0" w:color="auto"/>
                    <w:left w:val="single" w:sz="4" w:space="0" w:color="auto"/>
                    <w:bottom w:val="single" w:sz="4" w:space="0" w:color="auto"/>
                    <w:right w:val="single" w:sz="4" w:space="0" w:color="auto"/>
                  </w:tcBorders>
                  <w:hideMark/>
                </w:tcPr>
                <w:p w14:paraId="1B086904" w14:textId="77777777" w:rsidR="00F25280" w:rsidRDefault="00F25280" w:rsidP="00F25280">
                  <w:pPr>
                    <w:pStyle w:val="TAH"/>
                    <w:rPr>
                      <w:lang w:eastAsia="en-GB"/>
                    </w:rPr>
                  </w:pPr>
                  <w:r>
                    <w:rPr>
                      <w:lang w:eastAsia="en-GB"/>
                    </w:rPr>
                    <w:t>SCell</w:t>
                  </w:r>
                </w:p>
              </w:tc>
              <w:tc>
                <w:tcPr>
                  <w:tcW w:w="946" w:type="dxa"/>
                  <w:tcBorders>
                    <w:top w:val="single" w:sz="4" w:space="0" w:color="auto"/>
                    <w:left w:val="single" w:sz="4" w:space="0" w:color="auto"/>
                    <w:bottom w:val="single" w:sz="4" w:space="0" w:color="auto"/>
                    <w:right w:val="single" w:sz="4" w:space="0" w:color="auto"/>
                  </w:tcBorders>
                  <w:hideMark/>
                </w:tcPr>
                <w:p w14:paraId="2CB17EF8" w14:textId="77777777" w:rsidR="00F25280" w:rsidRDefault="00F25280" w:rsidP="00F25280">
                  <w:pPr>
                    <w:pStyle w:val="TAH"/>
                    <w:rPr>
                      <w:lang w:eastAsia="zh-CN"/>
                    </w:rPr>
                  </w:pPr>
                  <w:r>
                    <w:rPr>
                      <w:rFonts w:eastAsia="Times New Roman"/>
                      <w:position w:val="-14"/>
                      <w:lang w:val="en-GB" w:eastAsia="en-GB"/>
                    </w:rPr>
                    <w:object w:dxaOrig="645" w:dyaOrig="330" w14:anchorId="32136C29">
                      <v:shape id="_x0000_i1029" type="#_x0000_t75" style="width:32.25pt;height:16.15pt" o:ole="">
                        <v:imagedata r:id="rId13" o:title=""/>
                      </v:shape>
                      <o:OLEObject Type="Embed" ProgID="Equation.3" ShapeID="_x0000_i1029" DrawAspect="Content" ObjectID="_1753269271" r:id="rId20"/>
                    </w:object>
                  </w:r>
                  <w:r>
                    <w:rPr>
                      <w:lang w:eastAsia="zh-CN"/>
                    </w:rPr>
                    <w:t xml:space="preserve"> for </w:t>
                  </w:r>
                  <w:r>
                    <w:rPr>
                      <w:lang w:eastAsia="en-GB"/>
                    </w:rPr>
                    <w:t>PCell</w:t>
                  </w:r>
                </w:p>
              </w:tc>
              <w:tc>
                <w:tcPr>
                  <w:tcW w:w="946" w:type="dxa"/>
                  <w:tcBorders>
                    <w:top w:val="single" w:sz="4" w:space="0" w:color="auto"/>
                    <w:left w:val="single" w:sz="4" w:space="0" w:color="auto"/>
                    <w:bottom w:val="single" w:sz="4" w:space="0" w:color="auto"/>
                    <w:right w:val="single" w:sz="4" w:space="0" w:color="auto"/>
                  </w:tcBorders>
                  <w:hideMark/>
                </w:tcPr>
                <w:p w14:paraId="3060B2A2" w14:textId="77777777" w:rsidR="00F25280" w:rsidRDefault="00F25280" w:rsidP="00F25280">
                  <w:pPr>
                    <w:pStyle w:val="TAH"/>
                    <w:rPr>
                      <w:lang w:eastAsia="en-GB"/>
                    </w:rPr>
                  </w:pPr>
                  <w:r>
                    <w:rPr>
                      <w:rFonts w:eastAsia="Times New Roman"/>
                      <w:position w:val="-14"/>
                      <w:lang w:val="en-GB" w:eastAsia="en-GB"/>
                    </w:rPr>
                    <w:object w:dxaOrig="645" w:dyaOrig="330" w14:anchorId="2E292BD3">
                      <v:shape id="_x0000_i1030" type="#_x0000_t75" style="width:32.25pt;height:16.15pt" o:ole="">
                        <v:imagedata r:id="rId15" o:title=""/>
                      </v:shape>
                      <o:OLEObject Type="Embed" ProgID="Equation.3" ShapeID="_x0000_i1030" DrawAspect="Content" ObjectID="_1753269272" r:id="rId21"/>
                    </w:object>
                  </w:r>
                  <w:r>
                    <w:rPr>
                      <w:lang w:eastAsia="zh-CN"/>
                    </w:rPr>
                    <w:t xml:space="preserve"> for</w:t>
                  </w:r>
                  <w:r>
                    <w:rPr>
                      <w:lang w:eastAsia="en-GB"/>
                    </w:rPr>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08B1AFB8" w14:textId="77777777" w:rsidR="00F25280" w:rsidRDefault="00F25280" w:rsidP="00F25280">
                  <w:pPr>
                    <w:pStyle w:val="TAH"/>
                    <w:rPr>
                      <w:rFonts w:eastAsia="??"/>
                      <w:lang w:eastAsia="en-GB"/>
                    </w:rPr>
                  </w:pPr>
                  <w:r>
                    <w:rPr>
                      <w:lang w:eastAsia="en-GB"/>
                    </w:rPr>
                    <w:t>PCell</w:t>
                  </w:r>
                </w:p>
              </w:tc>
              <w:tc>
                <w:tcPr>
                  <w:tcW w:w="947" w:type="dxa"/>
                  <w:tcBorders>
                    <w:top w:val="single" w:sz="4" w:space="0" w:color="auto"/>
                    <w:left w:val="single" w:sz="4" w:space="0" w:color="auto"/>
                    <w:bottom w:val="single" w:sz="4" w:space="0" w:color="auto"/>
                    <w:right w:val="single" w:sz="4" w:space="0" w:color="auto"/>
                  </w:tcBorders>
                  <w:hideMark/>
                </w:tcPr>
                <w:p w14:paraId="23AEE888" w14:textId="77777777" w:rsidR="00F25280" w:rsidRDefault="00F25280" w:rsidP="00F25280">
                  <w:pPr>
                    <w:pStyle w:val="TAH"/>
                    <w:rPr>
                      <w:rFonts w:eastAsia="??"/>
                      <w:lang w:eastAsia="en-GB"/>
                    </w:rPr>
                  </w:pPr>
                  <w:r>
                    <w:rPr>
                      <w:lang w:eastAsia="en-GB"/>
                    </w:rPr>
                    <w:t>SCell</w:t>
                  </w:r>
                </w:p>
              </w:tc>
            </w:tr>
            <w:tr w:rsidR="00C17C7B" w14:paraId="340AD7B8" w14:textId="77777777" w:rsidTr="00C17C7B">
              <w:trPr>
                <w:trHeight w:val="92"/>
                <w:jc w:val="center"/>
              </w:trPr>
              <w:tc>
                <w:tcPr>
                  <w:tcW w:w="803" w:type="dxa"/>
                  <w:tcBorders>
                    <w:top w:val="single" w:sz="4" w:space="0" w:color="auto"/>
                    <w:left w:val="single" w:sz="4" w:space="0" w:color="auto"/>
                    <w:bottom w:val="single" w:sz="4" w:space="0" w:color="auto"/>
                    <w:right w:val="single" w:sz="4" w:space="0" w:color="auto"/>
                  </w:tcBorders>
                  <w:hideMark/>
                </w:tcPr>
                <w:p w14:paraId="2092B010" w14:textId="4B9B40E9" w:rsidR="00C17C7B" w:rsidRPr="00283D87" w:rsidRDefault="00C17C7B" w:rsidP="00F25280">
                  <w:pPr>
                    <w:pStyle w:val="TAC"/>
                    <w:rPr>
                      <w:rFonts w:eastAsia="Times New Roman"/>
                      <w:lang w:val="en-US" w:eastAsia="en-GB"/>
                    </w:rPr>
                  </w:pPr>
                  <w:r>
                    <w:rPr>
                      <w:lang w:val="en-US" w:eastAsia="en-GB"/>
                    </w:rPr>
                    <w:t>2</w:t>
                  </w:r>
                </w:p>
              </w:tc>
              <w:tc>
                <w:tcPr>
                  <w:tcW w:w="1616" w:type="dxa"/>
                  <w:gridSpan w:val="2"/>
                  <w:tcBorders>
                    <w:top w:val="single" w:sz="4" w:space="0" w:color="auto"/>
                    <w:left w:val="single" w:sz="4" w:space="0" w:color="auto"/>
                    <w:bottom w:val="single" w:sz="4" w:space="0" w:color="auto"/>
                    <w:right w:val="single" w:sz="4" w:space="0" w:color="auto"/>
                  </w:tcBorders>
                </w:tcPr>
                <w:p w14:paraId="3679235D" w14:textId="33E95362" w:rsidR="00C17C7B" w:rsidRDefault="00C17C7B" w:rsidP="00F25280">
                  <w:pPr>
                    <w:pStyle w:val="TAC"/>
                    <w:rPr>
                      <w:lang w:eastAsia="zh-CN"/>
                    </w:rPr>
                  </w:pPr>
                </w:p>
              </w:tc>
              <w:tc>
                <w:tcPr>
                  <w:tcW w:w="2166" w:type="dxa"/>
                  <w:gridSpan w:val="2"/>
                  <w:tcBorders>
                    <w:top w:val="single" w:sz="4" w:space="0" w:color="auto"/>
                    <w:left w:val="single" w:sz="4" w:space="0" w:color="auto"/>
                    <w:bottom w:val="single" w:sz="4" w:space="0" w:color="auto"/>
                    <w:right w:val="single" w:sz="4" w:space="0" w:color="auto"/>
                  </w:tcBorders>
                </w:tcPr>
                <w:p w14:paraId="3EA66BED" w14:textId="3B8A2DB4" w:rsidR="00C17C7B" w:rsidRDefault="00C17C7B" w:rsidP="00F2528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1187409C" w14:textId="0890F16A" w:rsidR="00C17C7B" w:rsidRDefault="00C17C7B" w:rsidP="00F2528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0CC66E87" w14:textId="025EC3FA" w:rsidR="00C17C7B" w:rsidRDefault="00C17C7B" w:rsidP="00F2528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8AD9F4" w14:textId="40867C63" w:rsidR="00C17C7B" w:rsidRDefault="00C17C7B" w:rsidP="00F25280">
                  <w:pPr>
                    <w:pStyle w:val="TAC"/>
                    <w:rPr>
                      <w:lang w:eastAsia="en-GB"/>
                    </w:rPr>
                  </w:pPr>
                </w:p>
              </w:tc>
              <w:tc>
                <w:tcPr>
                  <w:tcW w:w="947" w:type="dxa"/>
                  <w:tcBorders>
                    <w:top w:val="single" w:sz="4" w:space="0" w:color="auto"/>
                    <w:left w:val="single" w:sz="4" w:space="0" w:color="auto"/>
                    <w:bottom w:val="single" w:sz="4" w:space="0" w:color="auto"/>
                    <w:right w:val="single" w:sz="4" w:space="0" w:color="auto"/>
                  </w:tcBorders>
                </w:tcPr>
                <w:p w14:paraId="70D84638" w14:textId="117E977E" w:rsidR="00C17C7B" w:rsidRDefault="00C17C7B" w:rsidP="00F25280">
                  <w:pPr>
                    <w:pStyle w:val="TAC"/>
                    <w:rPr>
                      <w:lang w:eastAsia="en-GB"/>
                    </w:rPr>
                  </w:pPr>
                </w:p>
              </w:tc>
            </w:tr>
          </w:tbl>
          <w:p w14:paraId="1F026D9C" w14:textId="77777777" w:rsidR="00F25280" w:rsidRDefault="00F25280" w:rsidP="00F25280">
            <w:pPr>
              <w:rPr>
                <w:noProof/>
                <w:szCs w:val="20"/>
                <w:lang w:val="en-GB"/>
              </w:rPr>
            </w:pPr>
          </w:p>
          <w:p w14:paraId="726538FC" w14:textId="709C1A88" w:rsidR="007A40FA" w:rsidRPr="00B90702" w:rsidRDefault="007A40FA" w:rsidP="00B90702"/>
        </w:tc>
      </w:tr>
    </w:tbl>
    <w:p w14:paraId="56A0060D" w14:textId="5327024F" w:rsidR="00B90702" w:rsidRDefault="00B90702" w:rsidP="00B90702"/>
    <w:p w14:paraId="1A90618D" w14:textId="77777777" w:rsidR="00DF23D1" w:rsidRDefault="00DF23D1" w:rsidP="00B90702"/>
    <w:p w14:paraId="4CD80F5E" w14:textId="4901DDED" w:rsidR="00DF23D1" w:rsidRDefault="00DF23D1" w:rsidP="00DF23D1">
      <w:pPr>
        <w:pStyle w:val="RAN4proposal"/>
      </w:pPr>
      <w:r>
        <w:t>RAN4 to use the above TP as basis for a new m</w:t>
      </w:r>
      <w:r w:rsidRPr="00DF23D1">
        <w:t>inimum requirement</w:t>
      </w:r>
      <w:r>
        <w:t>s section</w:t>
      </w:r>
      <w:r w:rsidRPr="00DF23D1">
        <w:t xml:space="preserve"> for non-</w:t>
      </w:r>
      <w:proofErr w:type="spellStart"/>
      <w:r w:rsidRPr="00DF23D1">
        <w:t>colocated</w:t>
      </w:r>
      <w:proofErr w:type="spellEnd"/>
      <w:r w:rsidRPr="00DF23D1">
        <w:t xml:space="preserve"> carrier aggregation</w:t>
      </w:r>
      <w:r>
        <w:t>.</w:t>
      </w:r>
    </w:p>
    <w:p w14:paraId="7F9EF963" w14:textId="7405308F" w:rsidR="00DF23D1" w:rsidRDefault="00DF23D1" w:rsidP="00B90702"/>
    <w:p w14:paraId="0624C8E0" w14:textId="77777777" w:rsidR="00DF23D1" w:rsidRDefault="00DF23D1" w:rsidP="00B90702"/>
    <w:p w14:paraId="37AEBE01" w14:textId="77777777" w:rsidR="00CD7492" w:rsidRPr="008C39F7" w:rsidRDefault="00CD7492" w:rsidP="00A37002">
      <w:pPr>
        <w:pStyle w:val="RAN4H1"/>
      </w:pPr>
      <w:bookmarkStart w:id="16" w:name="_Toc116995848"/>
      <w:r w:rsidRPr="008C39F7">
        <w:t>Conclusion</w:t>
      </w:r>
      <w:bookmarkEnd w:id="16"/>
    </w:p>
    <w:p w14:paraId="59E20394" w14:textId="578915A9" w:rsidR="007C5971" w:rsidRPr="008C39F7" w:rsidRDefault="00E164A5" w:rsidP="005C23A4">
      <w:r>
        <w:t>Within this</w:t>
      </w:r>
      <w:r w:rsidRPr="00D40277">
        <w:t xml:space="preserve"> contribution </w:t>
      </w:r>
      <w:r>
        <w:t xml:space="preserve">we </w:t>
      </w:r>
      <w:r w:rsidRPr="00D40277">
        <w:t>discuss the demod</w:t>
      </w:r>
      <w:r>
        <w:t>ulation</w:t>
      </w:r>
      <w:r w:rsidRPr="00D40277">
        <w:t xml:space="preserve"> requirements for non-</w:t>
      </w:r>
      <w:r w:rsidR="00926D0A">
        <w:t>colocated</w:t>
      </w:r>
      <w:r w:rsidRPr="00D40277">
        <w:t xml:space="preserve"> FR1 intra-band EN-DC/NR-CA. </w:t>
      </w:r>
    </w:p>
    <w:p w14:paraId="4EB025CC" w14:textId="15830AFB" w:rsidR="00E55751" w:rsidRDefault="00D73AFD" w:rsidP="00936159">
      <w:r>
        <w:t>Specifically, i</w:t>
      </w:r>
      <w:r w:rsidR="008B0961" w:rsidRPr="008C39F7">
        <w:t>n the paper, t</w:t>
      </w:r>
      <w:r w:rsidR="005B4801" w:rsidRPr="008C39F7">
        <w:t xml:space="preserve">he following Observations </w:t>
      </w:r>
      <w:r w:rsidR="008B0961" w:rsidRPr="008C39F7">
        <w:t>and</w:t>
      </w:r>
      <w:r w:rsidR="005B4801" w:rsidRPr="008C39F7">
        <w:t xml:space="preserve"> Proposals were made:</w:t>
      </w:r>
    </w:p>
    <w:p w14:paraId="5F48E95E" w14:textId="19AA70AC" w:rsidR="00DF23D1" w:rsidRPr="00DF23D1" w:rsidRDefault="00DF23D1" w:rsidP="00936159">
      <w:pPr>
        <w:rPr>
          <w:u w:val="single"/>
        </w:rPr>
      </w:pPr>
      <w:r w:rsidRPr="00DF23D1">
        <w:rPr>
          <w:u w:val="single"/>
        </w:rPr>
        <w:lastRenderedPageBreak/>
        <w:t>2.2</w:t>
      </w:r>
      <w:r w:rsidRPr="00DF23D1">
        <w:rPr>
          <w:u w:val="single"/>
        </w:rPr>
        <w:tab/>
        <w:t>Propagation conditions</w:t>
      </w:r>
    </w:p>
    <w:p w14:paraId="1427E08E" w14:textId="17736949" w:rsidR="00DF23D1" w:rsidRDefault="00A4355E">
      <w:pPr>
        <w:pStyle w:val="TOC4"/>
        <w:rPr>
          <w:rFonts w:asciiTheme="minorHAnsi" w:hAnsiTheme="minorHAnsi"/>
          <w:noProof/>
          <w:sz w:val="22"/>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2655542" w:history="1">
        <w:r w:rsidR="00DF23D1" w:rsidRPr="00037F8F">
          <w:rPr>
            <w:rStyle w:val="Hyperlink"/>
            <w:b/>
            <w:noProof/>
          </w:rPr>
          <w:t>Observation 1:</w:t>
        </w:r>
        <w:r w:rsidR="00DF23D1" w:rsidRPr="00037F8F">
          <w:rPr>
            <w:rStyle w:val="Hyperlink"/>
            <w:noProof/>
          </w:rPr>
          <w:t xml:space="preserve"> Agreements in RAN4#107 are unclear whether the propagation condition is intended to be “static propagation condition with no external noise sources applied”, or “static propagation condition with external AWGN source with RAN5 specified power density”.</w:t>
        </w:r>
      </w:hyperlink>
    </w:p>
    <w:p w14:paraId="58DE6746" w14:textId="3DA498AF" w:rsidR="00DF23D1" w:rsidRDefault="00DF23D1">
      <w:pPr>
        <w:pStyle w:val="TOC5"/>
        <w:tabs>
          <w:tab w:val="right" w:leader="dot" w:pos="9617"/>
        </w:tabs>
        <w:rPr>
          <w:rStyle w:val="Hyperlink"/>
          <w:noProof/>
        </w:rPr>
      </w:pPr>
      <w:hyperlink w:anchor="_Toc142655543" w:history="1">
        <w:r w:rsidRPr="00037F8F">
          <w:rPr>
            <w:rStyle w:val="Hyperlink"/>
            <w:noProof/>
          </w:rPr>
          <w:t>Proposal 1: RAN4 to clarify that propagation conditions are to be modelled as static propagation condition with no external noise sources applied”.</w:t>
        </w:r>
      </w:hyperlink>
    </w:p>
    <w:p w14:paraId="6E823DA0" w14:textId="4450D182" w:rsidR="00DF23D1" w:rsidRPr="00DF23D1" w:rsidRDefault="00DF23D1" w:rsidP="00DF23D1">
      <w:pPr>
        <w:rPr>
          <w:u w:val="single"/>
        </w:rPr>
      </w:pPr>
      <w:r w:rsidRPr="00DF23D1">
        <w:rPr>
          <w:u w:val="single"/>
        </w:rPr>
        <w:t>2.3</w:t>
      </w:r>
      <w:r w:rsidRPr="00DF23D1">
        <w:rPr>
          <w:u w:val="single"/>
        </w:rPr>
        <w:tab/>
        <w:t>Reference signals</w:t>
      </w:r>
    </w:p>
    <w:p w14:paraId="672CDFC5" w14:textId="3FB22181" w:rsidR="00DF23D1" w:rsidRDefault="00DF23D1">
      <w:pPr>
        <w:pStyle w:val="TOC4"/>
        <w:rPr>
          <w:rFonts w:asciiTheme="minorHAnsi" w:hAnsiTheme="minorHAnsi"/>
          <w:noProof/>
          <w:sz w:val="22"/>
        </w:rPr>
      </w:pPr>
      <w:hyperlink w:anchor="_Toc142655544" w:history="1">
        <w:r w:rsidRPr="00037F8F">
          <w:rPr>
            <w:rStyle w:val="Hyperlink"/>
            <w:b/>
            <w:noProof/>
          </w:rPr>
          <w:t>Observation 2:</w:t>
        </w:r>
        <w:r w:rsidRPr="00037F8F">
          <w:rPr>
            <w:rStyle w:val="Hyperlink"/>
            <w:noProof/>
          </w:rPr>
          <w:t xml:space="preserve"> For NonCol scenarios the performance of SSBless Scell(s) is heavily compromised.</w:t>
        </w:r>
      </w:hyperlink>
    </w:p>
    <w:p w14:paraId="3F9177D6" w14:textId="60920DD0" w:rsidR="00DF23D1" w:rsidRDefault="00DF23D1">
      <w:pPr>
        <w:pStyle w:val="TOC4"/>
        <w:rPr>
          <w:rFonts w:asciiTheme="minorHAnsi" w:hAnsiTheme="minorHAnsi"/>
          <w:noProof/>
          <w:sz w:val="22"/>
        </w:rPr>
      </w:pPr>
      <w:hyperlink w:anchor="_Toc142655545" w:history="1">
        <w:r w:rsidRPr="00037F8F">
          <w:rPr>
            <w:rStyle w:val="Hyperlink"/>
            <w:b/>
            <w:noProof/>
            <w:lang w:val="en-GB"/>
          </w:rPr>
          <w:t>Observation 3:</w:t>
        </w:r>
        <w:r w:rsidRPr="00037F8F">
          <w:rPr>
            <w:rStyle w:val="Hyperlink"/>
            <w:noProof/>
            <w:lang w:val="en-GB"/>
          </w:rPr>
          <w:t xml:space="preserve"> RRM Assumptions preclude the use of SSB-Less scenarios for demodulation in NonCol CA.</w:t>
        </w:r>
      </w:hyperlink>
    </w:p>
    <w:p w14:paraId="4AAF1C77" w14:textId="5CB5A03C" w:rsidR="00DF23D1" w:rsidRDefault="00DF23D1">
      <w:pPr>
        <w:pStyle w:val="TOC5"/>
        <w:tabs>
          <w:tab w:val="right" w:leader="dot" w:pos="9617"/>
        </w:tabs>
        <w:rPr>
          <w:rFonts w:asciiTheme="minorHAnsi" w:hAnsiTheme="minorHAnsi"/>
          <w:b w:val="0"/>
          <w:noProof/>
          <w:sz w:val="22"/>
        </w:rPr>
      </w:pPr>
      <w:hyperlink w:anchor="_Toc142655546" w:history="1">
        <w:r w:rsidRPr="00037F8F">
          <w:rPr>
            <w:rStyle w:val="Hyperlink"/>
            <w:noProof/>
          </w:rPr>
          <w:t>Proposal 2: RAN4 to configure both TRS and SSB in all PCell and SCell(s) for demodulation requirements.</w:t>
        </w:r>
      </w:hyperlink>
    </w:p>
    <w:p w14:paraId="3AE3E543" w14:textId="20F439A9" w:rsidR="00DF23D1" w:rsidRDefault="00DF23D1">
      <w:pPr>
        <w:pStyle w:val="TOC5"/>
        <w:tabs>
          <w:tab w:val="right" w:leader="dot" w:pos="9617"/>
        </w:tabs>
        <w:rPr>
          <w:rStyle w:val="Hyperlink"/>
          <w:noProof/>
        </w:rPr>
      </w:pPr>
      <w:hyperlink w:anchor="_Toc142655547" w:history="1">
        <w:r w:rsidRPr="00037F8F">
          <w:rPr>
            <w:rStyle w:val="Hyperlink"/>
            <w:noProof/>
          </w:rPr>
          <w:t>Proposal 3: RAN4 to re-use Rel-15 PDSCH requirements common configurations for TRS and TCI states.</w:t>
        </w:r>
      </w:hyperlink>
    </w:p>
    <w:p w14:paraId="5454C47C" w14:textId="38CDF2D4" w:rsidR="00DF23D1" w:rsidRPr="00DF23D1" w:rsidRDefault="00DF23D1" w:rsidP="00DF23D1">
      <w:pPr>
        <w:rPr>
          <w:u w:val="single"/>
        </w:rPr>
      </w:pPr>
      <w:r w:rsidRPr="00DF23D1">
        <w:rPr>
          <w:u w:val="single"/>
        </w:rPr>
        <w:t>2.4</w:t>
      </w:r>
      <w:r w:rsidRPr="00DF23D1">
        <w:rPr>
          <w:u w:val="single"/>
        </w:rPr>
        <w:tab/>
        <w:t xml:space="preserve">MCS, MRTD, </w:t>
      </w:r>
      <w:proofErr w:type="spellStart"/>
      <w:r w:rsidRPr="00DF23D1">
        <w:rPr>
          <w:u w:val="single"/>
        </w:rPr>
        <w:t>Scell</w:t>
      </w:r>
      <w:proofErr w:type="spellEnd"/>
      <w:r w:rsidRPr="00DF23D1">
        <w:rPr>
          <w:u w:val="single"/>
        </w:rPr>
        <w:t xml:space="preserve"> KPI, power levels</w:t>
      </w:r>
    </w:p>
    <w:p w14:paraId="53DF019F" w14:textId="0315B868" w:rsidR="00DF23D1" w:rsidRDefault="00DF23D1">
      <w:pPr>
        <w:pStyle w:val="TOC5"/>
        <w:tabs>
          <w:tab w:val="right" w:leader="dot" w:pos="9617"/>
        </w:tabs>
        <w:rPr>
          <w:rFonts w:asciiTheme="minorHAnsi" w:hAnsiTheme="minorHAnsi"/>
          <w:b w:val="0"/>
          <w:noProof/>
          <w:sz w:val="22"/>
        </w:rPr>
      </w:pPr>
      <w:hyperlink w:anchor="_Toc142655548" w:history="1">
        <w:r w:rsidRPr="00037F8F">
          <w:rPr>
            <w:rStyle w:val="Hyperlink"/>
            <w:noProof/>
          </w:rPr>
          <w:t>Proposal 4: RAN4 to configure 33us RTD between PCell and SCell(s) as a common test parameter.</w:t>
        </w:r>
      </w:hyperlink>
    </w:p>
    <w:p w14:paraId="2D4E1923" w14:textId="62CB41A7" w:rsidR="00DF23D1" w:rsidRDefault="00DF23D1">
      <w:pPr>
        <w:pStyle w:val="TOC4"/>
        <w:rPr>
          <w:rFonts w:asciiTheme="minorHAnsi" w:hAnsiTheme="minorHAnsi"/>
          <w:noProof/>
          <w:sz w:val="22"/>
        </w:rPr>
      </w:pPr>
      <w:hyperlink w:anchor="_Toc142655549" w:history="1">
        <w:r w:rsidRPr="00037F8F">
          <w:rPr>
            <w:rStyle w:val="Hyperlink"/>
            <w:b/>
            <w:noProof/>
          </w:rPr>
          <w:t>Observation 4:</w:t>
        </w:r>
        <w:r w:rsidRPr="00037F8F">
          <w:rPr>
            <w:rStyle w:val="Hyperlink"/>
            <w:noProof/>
          </w:rPr>
          <w:t xml:space="preserve"> The absolute power levels chosen in the legacy </w:t>
        </w:r>
        <w:r w:rsidRPr="00037F8F">
          <w:rPr>
            <w:rStyle w:val="Hyperlink"/>
            <w:i/>
            <w:iCs/>
            <w:noProof/>
          </w:rPr>
          <w:t>carrier aggregation with power imbalance</w:t>
        </w:r>
        <w:r w:rsidRPr="00037F8F">
          <w:rPr>
            <w:rStyle w:val="Hyperlink"/>
            <w:noProof/>
          </w:rPr>
          <w:t xml:space="preserve"> minimum performance requirements, seem excessively high and correspond to &gt;60dB baseband SNR.</w:t>
        </w:r>
      </w:hyperlink>
    </w:p>
    <w:p w14:paraId="28272E88" w14:textId="37007289" w:rsidR="00DF23D1" w:rsidRDefault="00DF23D1">
      <w:pPr>
        <w:pStyle w:val="TOC5"/>
        <w:tabs>
          <w:tab w:val="right" w:leader="dot" w:pos="9617"/>
        </w:tabs>
        <w:rPr>
          <w:rFonts w:asciiTheme="minorHAnsi" w:hAnsiTheme="minorHAnsi"/>
          <w:b w:val="0"/>
          <w:noProof/>
          <w:sz w:val="22"/>
        </w:rPr>
      </w:pPr>
      <w:hyperlink w:anchor="_Toc142655550" w:history="1">
        <w:r w:rsidRPr="00037F8F">
          <w:rPr>
            <w:rStyle w:val="Hyperlink"/>
            <w:noProof/>
          </w:rPr>
          <w:t>Proposal 5: RAN4 to adopt the PCell power operating point from prior power imbalance CA requirements and increase SCell power by 25dB in the test setup.</w:t>
        </w:r>
      </w:hyperlink>
    </w:p>
    <w:p w14:paraId="0230D095" w14:textId="7D4D6468" w:rsidR="00DF23D1" w:rsidRDefault="00DF23D1">
      <w:pPr>
        <w:pStyle w:val="TOC5"/>
        <w:tabs>
          <w:tab w:val="right" w:leader="dot" w:pos="9617"/>
        </w:tabs>
        <w:rPr>
          <w:rFonts w:asciiTheme="minorHAnsi" w:hAnsiTheme="minorHAnsi"/>
          <w:b w:val="0"/>
          <w:noProof/>
          <w:sz w:val="22"/>
        </w:rPr>
      </w:pPr>
      <w:hyperlink w:anchor="_Toc142655551" w:history="1">
        <w:r w:rsidRPr="00037F8F">
          <w:rPr>
            <w:rStyle w:val="Hyperlink"/>
            <w:noProof/>
          </w:rPr>
          <w:t>Proposal 6: RAN4 to define &gt;85% TPUT as KPI for PCell only.</w:t>
        </w:r>
      </w:hyperlink>
    </w:p>
    <w:p w14:paraId="25BE87F2" w14:textId="54B469FF" w:rsidR="00DF23D1" w:rsidRDefault="00DF23D1">
      <w:pPr>
        <w:pStyle w:val="TOC4"/>
        <w:rPr>
          <w:rFonts w:asciiTheme="minorHAnsi" w:hAnsiTheme="minorHAnsi"/>
          <w:noProof/>
          <w:sz w:val="22"/>
        </w:rPr>
      </w:pPr>
      <w:hyperlink w:anchor="_Toc142655552" w:history="1">
        <w:r w:rsidRPr="00037F8F">
          <w:rPr>
            <w:rStyle w:val="Hyperlink"/>
            <w:b/>
            <w:noProof/>
          </w:rPr>
          <w:t>Observation 5:</w:t>
        </w:r>
        <w:r w:rsidRPr="00037F8F">
          <w:rPr>
            <w:rStyle w:val="Hyperlink"/>
            <w:noProof/>
          </w:rPr>
          <w:t xml:space="preserve"> A benign multi-path environment and static propagation conditions allow for a higher MCS to be used.</w:t>
        </w:r>
      </w:hyperlink>
    </w:p>
    <w:p w14:paraId="19722204" w14:textId="1EDD90F7" w:rsidR="00DF23D1" w:rsidRDefault="00DF23D1">
      <w:pPr>
        <w:pStyle w:val="TOC5"/>
        <w:tabs>
          <w:tab w:val="right" w:leader="dot" w:pos="9617"/>
        </w:tabs>
        <w:rPr>
          <w:rFonts w:asciiTheme="minorHAnsi" w:hAnsiTheme="minorHAnsi"/>
          <w:b w:val="0"/>
          <w:noProof/>
          <w:sz w:val="22"/>
        </w:rPr>
      </w:pPr>
      <w:hyperlink w:anchor="_Toc142655553" w:history="1">
        <w:r w:rsidRPr="00037F8F">
          <w:rPr>
            <w:rStyle w:val="Hyperlink"/>
            <w:noProof/>
          </w:rPr>
          <w:t xml:space="preserve">Proposal 7: RAN4 </w:t>
        </w:r>
        <w:r w:rsidRPr="00037F8F">
          <w:rPr>
            <w:rStyle w:val="Hyperlink"/>
            <w:noProof/>
            <w:lang w:val="en-GB"/>
          </w:rPr>
          <w:t>shall use MCS 26 (table 1) to define demodulation performance requirements, if KPI is only defined on PCell.</w:t>
        </w:r>
      </w:hyperlink>
    </w:p>
    <w:p w14:paraId="6E355DBC" w14:textId="72C6981A" w:rsidR="00847264" w:rsidRPr="00DF23D1" w:rsidRDefault="00A4355E" w:rsidP="008C39F7">
      <w:pPr>
        <w:rPr>
          <w:u w:val="single"/>
        </w:rPr>
      </w:pPr>
      <w:r w:rsidRPr="008C39F7">
        <w:fldChar w:fldCharType="end"/>
      </w:r>
      <w:bookmarkStart w:id="17" w:name="_Toc116995849"/>
      <w:r w:rsidR="00DF23D1" w:rsidRPr="00DF23D1">
        <w:rPr>
          <w:u w:val="single"/>
        </w:rPr>
        <w:t>2.5</w:t>
      </w:r>
      <w:r w:rsidR="00DF23D1" w:rsidRPr="00DF23D1">
        <w:rPr>
          <w:u w:val="single"/>
        </w:rPr>
        <w:tab/>
        <w:t>Minimum performance requirements</w:t>
      </w:r>
    </w:p>
    <w:p w14:paraId="4CD79B68" w14:textId="508BC611" w:rsidR="00DF23D1" w:rsidRPr="00DF23D1" w:rsidRDefault="00DF23D1" w:rsidP="008C39F7">
      <w:pPr>
        <w:rPr>
          <w:b/>
          <w:bCs/>
        </w:rPr>
      </w:pPr>
      <w:r w:rsidRPr="00DF23D1">
        <w:rPr>
          <w:b/>
          <w:bCs/>
        </w:rPr>
        <w:t>Proposal 8: RAN4 to use the above TP as basis for a new minimum requirements section for non-</w:t>
      </w:r>
      <w:proofErr w:type="spellStart"/>
      <w:r w:rsidRPr="00DF23D1">
        <w:rPr>
          <w:b/>
          <w:bCs/>
        </w:rPr>
        <w:t>colocated</w:t>
      </w:r>
      <w:proofErr w:type="spellEnd"/>
      <w:r w:rsidRPr="00DF23D1">
        <w:rPr>
          <w:b/>
          <w:bCs/>
        </w:rPr>
        <w:t xml:space="preserve"> carrier aggregation.</w:t>
      </w:r>
    </w:p>
    <w:p w14:paraId="1D3A6A93" w14:textId="77777777" w:rsidR="00DF23D1" w:rsidRPr="008C39F7" w:rsidRDefault="00DF23D1" w:rsidP="008C39F7"/>
    <w:p w14:paraId="1059F880" w14:textId="77777777" w:rsidR="003B659E" w:rsidRPr="008C39F7" w:rsidRDefault="003B659E" w:rsidP="0060543D">
      <w:pPr>
        <w:pStyle w:val="RAN4H1"/>
        <w:numPr>
          <w:ilvl w:val="0"/>
          <w:numId w:val="0"/>
        </w:numPr>
        <w:ind w:left="360" w:hanging="360"/>
      </w:pPr>
      <w:r w:rsidRPr="008C39F7">
        <w:t>References</w:t>
      </w:r>
      <w:bookmarkEnd w:id="17"/>
    </w:p>
    <w:bookmarkStart w:id="18" w:name="_Ref114500673"/>
    <w:bookmarkStart w:id="19" w:name="_Ref130994624"/>
    <w:bookmarkEnd w:id="18"/>
    <w:p w14:paraId="14C05362" w14:textId="72246D87" w:rsidR="00E164A5" w:rsidRPr="00B665ED" w:rsidRDefault="00E164A5" w:rsidP="00E164A5">
      <w:pPr>
        <w:pStyle w:val="ListParagraph"/>
        <w:numPr>
          <w:ilvl w:val="0"/>
          <w:numId w:val="21"/>
        </w:numPr>
        <w:ind w:right="-22"/>
      </w:pPr>
      <w:r w:rsidRPr="00D40277">
        <w:fldChar w:fldCharType="begin"/>
      </w:r>
      <w:r w:rsidRPr="00D40277">
        <w:instrText xml:space="preserve"> HYPERLINK "https://www.3gpp.org/ftp/tsg_ran/TSG_RAN/TSGR_96/Docs/RP-221496.zip" </w:instrText>
      </w:r>
      <w:r w:rsidRPr="00D40277">
        <w:fldChar w:fldCharType="separate"/>
      </w:r>
      <w:r w:rsidRPr="00D40277">
        <w:rPr>
          <w:rStyle w:val="Hyperlink"/>
          <w:lang w:val="en-GB"/>
        </w:rPr>
        <w:t>RP-221496</w:t>
      </w:r>
      <w:r w:rsidRPr="00D40277">
        <w:rPr>
          <w:rStyle w:val="Hyperlink"/>
          <w:lang w:val="en-GB"/>
        </w:rPr>
        <w:fldChar w:fldCharType="end"/>
      </w:r>
      <w:r w:rsidRPr="00D40277">
        <w:rPr>
          <w:lang w:val="en-GB"/>
        </w:rPr>
        <w:t xml:space="preserve"> “Revised WID Further RF requirements enhancement for NR and EN-DC in frequency range 1 (FR1)”</w:t>
      </w:r>
      <w:bookmarkEnd w:id="19"/>
    </w:p>
    <w:p w14:paraId="314B8223" w14:textId="030363C0" w:rsidR="00E164A5" w:rsidRDefault="00E164A5" w:rsidP="00E164A5">
      <w:pPr>
        <w:pStyle w:val="ListParagraph"/>
        <w:numPr>
          <w:ilvl w:val="0"/>
          <w:numId w:val="21"/>
        </w:numPr>
        <w:ind w:right="-22"/>
      </w:pPr>
      <w:bookmarkStart w:id="20" w:name="_Ref131711891"/>
      <w:bookmarkStart w:id="21" w:name="_Ref134005709"/>
      <w:r w:rsidRPr="00B665ED">
        <w:t>R4-2</w:t>
      </w:r>
      <w:r>
        <w:t>305891 “</w:t>
      </w:r>
      <w:r w:rsidRPr="00E164A5">
        <w:t>WF UE demod NonCol intraB</w:t>
      </w:r>
      <w:r>
        <w:t>”</w:t>
      </w:r>
      <w:bookmarkEnd w:id="20"/>
      <w:r>
        <w:t xml:space="preserve">, Ericsson, RAN4#106-bis-e, </w:t>
      </w:r>
      <w:r w:rsidRPr="00E164A5">
        <w:t>Electronic Meeting, 17 April ‒ 26 April 2023</w:t>
      </w:r>
      <w:bookmarkEnd w:id="21"/>
    </w:p>
    <w:p w14:paraId="5BFB01F6" w14:textId="3FE98142" w:rsidR="00257FED" w:rsidRDefault="00257FED" w:rsidP="00257FED">
      <w:pPr>
        <w:pStyle w:val="ListParagraph"/>
        <w:numPr>
          <w:ilvl w:val="0"/>
          <w:numId w:val="21"/>
        </w:numPr>
        <w:ind w:right="-22"/>
      </w:pPr>
      <w:bookmarkStart w:id="22" w:name="_Ref134735747"/>
      <w:r w:rsidRPr="00B665ED">
        <w:t>R4-</w:t>
      </w:r>
      <w:r w:rsidR="00595DA7" w:rsidRPr="00595DA7">
        <w:t>2306605</w:t>
      </w:r>
      <w:r>
        <w:t xml:space="preserve"> “</w:t>
      </w:r>
      <w:r w:rsidRPr="00E164A5">
        <w:t xml:space="preserve">WF </w:t>
      </w:r>
      <w:r w:rsidR="00E91A3E" w:rsidRPr="00E91A3E">
        <w:t xml:space="preserve">on </w:t>
      </w:r>
      <w:r w:rsidRPr="00E164A5">
        <w:t xml:space="preserve">UE </w:t>
      </w:r>
      <w:r w:rsidR="00E91A3E" w:rsidRPr="00E91A3E">
        <w:t>RF requirements for intra-band non-</w:t>
      </w:r>
      <w:r w:rsidR="00926D0A">
        <w:t>colocated</w:t>
      </w:r>
      <w:r w:rsidR="00E91A3E" w:rsidRPr="00E91A3E">
        <w:t xml:space="preserve"> EN-DC/NR-CA deployment</w:t>
      </w:r>
      <w:r>
        <w:t xml:space="preserve">”, </w:t>
      </w:r>
      <w:r w:rsidR="00E91A3E">
        <w:t>KDDI</w:t>
      </w:r>
      <w:r>
        <w:t xml:space="preserve">, RAN4#106-bis-e, </w:t>
      </w:r>
      <w:r w:rsidRPr="00E164A5">
        <w:t>Electronic Meeting, 17 April ‒ 26 April 2023</w:t>
      </w:r>
      <w:bookmarkEnd w:id="22"/>
    </w:p>
    <w:p w14:paraId="25FCD0E8" w14:textId="697AE5B2" w:rsidR="00D0635F" w:rsidRDefault="00D0635F" w:rsidP="00D0635F">
      <w:pPr>
        <w:pStyle w:val="ListParagraph"/>
        <w:numPr>
          <w:ilvl w:val="0"/>
          <w:numId w:val="21"/>
        </w:numPr>
        <w:spacing w:line="256" w:lineRule="auto"/>
        <w:ind w:right="-22"/>
      </w:pPr>
      <w:bookmarkStart w:id="23" w:name="_Ref138944572"/>
      <w:r>
        <w:t>TS 38.101-4 v18.</w:t>
      </w:r>
      <w:r w:rsidR="00CB7A6C">
        <w:t>0</w:t>
      </w:r>
      <w:r>
        <w:t xml:space="preserve">.0. Technical Specification Group Radio Access Network; NR; </w:t>
      </w:r>
      <w:r w:rsidR="001168BA" w:rsidRPr="001168BA">
        <w:t>User Equipment (UE) radio transmission and reception</w:t>
      </w:r>
      <w:r>
        <w:t xml:space="preserve">. </w:t>
      </w:r>
      <w:r w:rsidR="00CB7A6C">
        <w:t>June</w:t>
      </w:r>
      <w:r>
        <w:t xml:space="preserve"> 2023</w:t>
      </w:r>
      <w:bookmarkEnd w:id="23"/>
    </w:p>
    <w:p w14:paraId="458341C6" w14:textId="3F55F15F" w:rsidR="004005E9" w:rsidRDefault="004005E9" w:rsidP="004005E9">
      <w:pPr>
        <w:pStyle w:val="ListParagraph"/>
        <w:numPr>
          <w:ilvl w:val="0"/>
          <w:numId w:val="21"/>
        </w:numPr>
        <w:spacing w:line="256" w:lineRule="auto"/>
        <w:ind w:right="-22"/>
      </w:pPr>
      <w:bookmarkStart w:id="24" w:name="_Ref142484742"/>
      <w:r>
        <w:t>TS 38.133 v18.</w:t>
      </w:r>
      <w:r w:rsidR="00AF52D1">
        <w:t>2</w:t>
      </w:r>
      <w:r>
        <w:t xml:space="preserve">.0. Technical Specification Group Radio Access Network; NR; </w:t>
      </w:r>
      <w:r w:rsidR="00AF52D1">
        <w:t>Requirements for support of radio resource management</w:t>
      </w:r>
      <w:r>
        <w:t>. June 2023</w:t>
      </w:r>
      <w:bookmarkEnd w:id="24"/>
    </w:p>
    <w:p w14:paraId="38CC40A6" w14:textId="41E6175A" w:rsidR="00E164A5" w:rsidRDefault="00E164A5" w:rsidP="00E164A5">
      <w:pPr>
        <w:pStyle w:val="ListParagraph"/>
        <w:numPr>
          <w:ilvl w:val="0"/>
          <w:numId w:val="21"/>
        </w:numPr>
        <w:ind w:right="-22"/>
      </w:pPr>
      <w:bookmarkStart w:id="25" w:name="_Ref131711978"/>
      <w:r w:rsidRPr="00E34B95">
        <w:t>R4-2215736</w:t>
      </w:r>
      <w:r>
        <w:t xml:space="preserve"> “</w:t>
      </w:r>
      <w:r w:rsidRPr="00E34B95">
        <w:t>Views on UE RF aspect for non-</w:t>
      </w:r>
      <w:r w:rsidR="00926D0A">
        <w:t>colocated</w:t>
      </w:r>
      <w:r w:rsidRPr="00E34B95">
        <w:t xml:space="preserve"> EN-DC, NR-CA deployment</w:t>
      </w:r>
      <w:r>
        <w:t>”</w:t>
      </w:r>
      <w:bookmarkEnd w:id="25"/>
      <w:r w:rsidR="00BC2C5B">
        <w:t xml:space="preserve">, </w:t>
      </w:r>
      <w:r w:rsidR="00BC2C5B" w:rsidRPr="00BC2C5B">
        <w:t>Samsung</w:t>
      </w:r>
      <w:r w:rsidR="00BC2C5B">
        <w:t>,</w:t>
      </w:r>
      <w:r w:rsidR="00BC2C5B" w:rsidRPr="00BC2C5B">
        <w:t xml:space="preserve"> </w:t>
      </w:r>
      <w:r w:rsidR="00BC2C5B">
        <w:t xml:space="preserve">RAN4#104-bis-e, </w:t>
      </w:r>
      <w:r w:rsidR="00BC2C5B" w:rsidRPr="00BC2C5B">
        <w:t>Electronic Meeting, 10th-19th, Oct, 2022</w:t>
      </w:r>
    </w:p>
    <w:p w14:paraId="79BD9F57" w14:textId="796246DB" w:rsidR="00796606" w:rsidRDefault="00BC2C5B" w:rsidP="00BC2C5B">
      <w:pPr>
        <w:pStyle w:val="ListParagraph"/>
        <w:numPr>
          <w:ilvl w:val="0"/>
          <w:numId w:val="21"/>
        </w:numPr>
        <w:ind w:right="-22"/>
      </w:pPr>
      <w:bookmarkStart w:id="26" w:name="_Ref134007260"/>
      <w:r w:rsidRPr="00BC2C5B">
        <w:t>R4-2304102</w:t>
      </w:r>
      <w:r>
        <w:t>, “</w:t>
      </w:r>
      <w:r w:rsidRPr="00BC2C5B">
        <w:t>Demodulation requirements for non-</w:t>
      </w:r>
      <w:r w:rsidR="00926D0A">
        <w:t>colocated</w:t>
      </w:r>
      <w:r w:rsidRPr="00BC2C5B">
        <w:t xml:space="preserve"> FR1 intra-band EN-DC/NR-CA</w:t>
      </w:r>
      <w:r>
        <w:t xml:space="preserve">”, </w:t>
      </w:r>
      <w:r w:rsidRPr="00BC2C5B">
        <w:t>Nokia, Nokia Shanghai Bell</w:t>
      </w:r>
      <w:r>
        <w:t xml:space="preserve">, RAN4#106-bis-e, </w:t>
      </w:r>
      <w:r w:rsidRPr="00E164A5">
        <w:t>Electronic Meeting, 17 April ‒ 26 April 2023</w:t>
      </w:r>
      <w:bookmarkEnd w:id="26"/>
    </w:p>
    <w:p w14:paraId="45FD937B" w14:textId="291E622F" w:rsidR="00560F58" w:rsidRDefault="006B6C59" w:rsidP="00BC2C5B">
      <w:pPr>
        <w:pStyle w:val="ListParagraph"/>
        <w:numPr>
          <w:ilvl w:val="0"/>
          <w:numId w:val="21"/>
        </w:numPr>
        <w:ind w:right="-22"/>
      </w:pPr>
      <w:bookmarkStart w:id="27" w:name="_Ref142382976"/>
      <w:r w:rsidRPr="006B6C59">
        <w:t>R4-2309807</w:t>
      </w:r>
      <w:r>
        <w:t>, “</w:t>
      </w:r>
      <w:r w:rsidR="00E31A40" w:rsidRPr="00E31A40">
        <w:t>WF for NonCol_intraB_ENDC_NR_CA_Demod</w:t>
      </w:r>
      <w:r w:rsidR="00E31A40">
        <w:t xml:space="preserve">”, Ericsson, </w:t>
      </w:r>
      <w:r w:rsidR="006978C1">
        <w:t xml:space="preserve">RAN4#107, </w:t>
      </w:r>
      <w:r w:rsidR="00CA290F" w:rsidRPr="00CA290F">
        <w:t>Incheon, Korea (Republic of), May 22nd ‒ May 26th, 2023</w:t>
      </w:r>
      <w:bookmarkEnd w:id="27"/>
    </w:p>
    <w:p w14:paraId="3BCADBBC" w14:textId="12780CED" w:rsidR="006978C1" w:rsidRDefault="006978C1" w:rsidP="006978C1">
      <w:pPr>
        <w:pStyle w:val="ListParagraph"/>
        <w:numPr>
          <w:ilvl w:val="0"/>
          <w:numId w:val="21"/>
        </w:numPr>
        <w:ind w:right="-22"/>
      </w:pPr>
      <w:bookmarkStart w:id="28" w:name="_Ref142383532"/>
      <w:r w:rsidRPr="00BC2C5B">
        <w:t>R4-23</w:t>
      </w:r>
      <w:r w:rsidR="00D55A63">
        <w:t>07033</w:t>
      </w:r>
      <w:r>
        <w:t>, “</w:t>
      </w:r>
      <w:r w:rsidRPr="00BC2C5B">
        <w:t>Demodulation requirements for non-</w:t>
      </w:r>
      <w:r w:rsidR="00926D0A">
        <w:t>colocated</w:t>
      </w:r>
      <w:r w:rsidRPr="00BC2C5B">
        <w:t xml:space="preserve"> FR1 intra-band EN-DC/NR-CA</w:t>
      </w:r>
      <w:r>
        <w:t xml:space="preserve">”, </w:t>
      </w:r>
      <w:r w:rsidRPr="00BC2C5B">
        <w:t>Nokia, Nokia Shanghai Bell</w:t>
      </w:r>
      <w:r>
        <w:t xml:space="preserve">, RAN4#107, </w:t>
      </w:r>
      <w:r w:rsidRPr="00CA290F">
        <w:t>Incheon, Korea (Republic of), May 22nd ‒ May 26th, 2023</w:t>
      </w:r>
      <w:bookmarkEnd w:id="28"/>
    </w:p>
    <w:p w14:paraId="39E90753" w14:textId="0B75CEAF" w:rsidR="006978C1" w:rsidRDefault="0031682D" w:rsidP="00414405">
      <w:pPr>
        <w:pStyle w:val="ListParagraph"/>
        <w:numPr>
          <w:ilvl w:val="0"/>
          <w:numId w:val="21"/>
        </w:numPr>
        <w:ind w:right="-22"/>
      </w:pPr>
      <w:bookmarkStart w:id="29" w:name="_Ref142388396"/>
      <w:r>
        <w:rPr>
          <w:lang w:eastAsia="zh-CN"/>
        </w:rPr>
        <w:t>R4-2305181, “</w:t>
      </w:r>
      <w:r w:rsidR="00AE61B2">
        <w:t xml:space="preserve">UE demodulation requirements for non-colocated NR-CA/EN-DC deployment scenario”, Ericsson, RAN4#106-bis-e, </w:t>
      </w:r>
      <w:r w:rsidR="00AE61B2" w:rsidRPr="00E164A5">
        <w:t>Electronic Meeting, 17 April ‒ 26 April 2023</w:t>
      </w:r>
      <w:bookmarkEnd w:id="29"/>
    </w:p>
    <w:sectPr w:rsidR="006978C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66E0" w14:textId="77777777" w:rsidR="003B7686" w:rsidRDefault="003B7686" w:rsidP="00001C9B">
      <w:pPr>
        <w:spacing w:after="0" w:line="240" w:lineRule="auto"/>
      </w:pPr>
      <w:r>
        <w:separator/>
      </w:r>
    </w:p>
  </w:endnote>
  <w:endnote w:type="continuationSeparator" w:id="0">
    <w:p w14:paraId="7AE4E9B1" w14:textId="77777777" w:rsidR="003B7686" w:rsidRDefault="003B7686" w:rsidP="00001C9B">
      <w:pPr>
        <w:spacing w:after="0" w:line="240" w:lineRule="auto"/>
      </w:pPr>
      <w:r>
        <w:continuationSeparator/>
      </w:r>
    </w:p>
  </w:endnote>
  <w:endnote w:type="continuationNotice" w:id="1">
    <w:p w14:paraId="2C2559EB" w14:textId="77777777" w:rsidR="003B7686" w:rsidRDefault="003B7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7C8B" w14:textId="77777777" w:rsidR="003B7686" w:rsidRDefault="003B7686" w:rsidP="00001C9B">
      <w:pPr>
        <w:spacing w:after="0" w:line="240" w:lineRule="auto"/>
      </w:pPr>
      <w:r>
        <w:separator/>
      </w:r>
    </w:p>
  </w:footnote>
  <w:footnote w:type="continuationSeparator" w:id="0">
    <w:p w14:paraId="08C2CFC5" w14:textId="77777777" w:rsidR="003B7686" w:rsidRDefault="003B7686" w:rsidP="00001C9B">
      <w:pPr>
        <w:spacing w:after="0" w:line="240" w:lineRule="auto"/>
      </w:pPr>
      <w:r>
        <w:continuationSeparator/>
      </w:r>
    </w:p>
  </w:footnote>
  <w:footnote w:type="continuationNotice" w:id="1">
    <w:p w14:paraId="61412393" w14:textId="77777777" w:rsidR="003B7686" w:rsidRDefault="003B76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5"/>
  </w:num>
  <w:num w:numId="4" w16cid:durableId="517735681">
    <w:abstractNumId w:val="6"/>
  </w:num>
  <w:num w:numId="5" w16cid:durableId="1142041724">
    <w:abstractNumId w:val="18"/>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0"/>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65811961">
    <w:abstractNumId w:val="11"/>
  </w:num>
  <w:num w:numId="28" w16cid:durableId="861013274">
    <w:abstractNumId w:val="4"/>
  </w:num>
  <w:num w:numId="29" w16cid:durableId="1890921444">
    <w:abstractNumId w:val="7"/>
  </w:num>
  <w:num w:numId="30" w16cid:durableId="1845824569">
    <w:abstractNumId w:val="9"/>
  </w:num>
  <w:num w:numId="31" w16cid:durableId="989872554">
    <w:abstractNumId w:val="19"/>
  </w:num>
  <w:num w:numId="32" w16cid:durableId="218639288">
    <w:abstractNumId w:val="10"/>
  </w:num>
  <w:num w:numId="33" w16cid:durableId="1978296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6"/>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1784"/>
    <w:rsid w:val="000151EF"/>
    <w:rsid w:val="000205C7"/>
    <w:rsid w:val="00020E60"/>
    <w:rsid w:val="00022505"/>
    <w:rsid w:val="000231D2"/>
    <w:rsid w:val="000239F5"/>
    <w:rsid w:val="000274FF"/>
    <w:rsid w:val="00036B07"/>
    <w:rsid w:val="0004101A"/>
    <w:rsid w:val="000446F5"/>
    <w:rsid w:val="00050DBD"/>
    <w:rsid w:val="00054628"/>
    <w:rsid w:val="00056C09"/>
    <w:rsid w:val="00065D51"/>
    <w:rsid w:val="0006696A"/>
    <w:rsid w:val="000676BB"/>
    <w:rsid w:val="0007131E"/>
    <w:rsid w:val="00072AAE"/>
    <w:rsid w:val="0007699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B0056"/>
    <w:rsid w:val="000B2389"/>
    <w:rsid w:val="000B3FC8"/>
    <w:rsid w:val="000C0416"/>
    <w:rsid w:val="000C28CD"/>
    <w:rsid w:val="000C3C7B"/>
    <w:rsid w:val="000D048C"/>
    <w:rsid w:val="000D0F93"/>
    <w:rsid w:val="000D1419"/>
    <w:rsid w:val="000D42B3"/>
    <w:rsid w:val="000E19B2"/>
    <w:rsid w:val="000E6A10"/>
    <w:rsid w:val="000E7E2E"/>
    <w:rsid w:val="00106416"/>
    <w:rsid w:val="00106E90"/>
    <w:rsid w:val="00107B01"/>
    <w:rsid w:val="00110481"/>
    <w:rsid w:val="00110BE1"/>
    <w:rsid w:val="001127C9"/>
    <w:rsid w:val="00113926"/>
    <w:rsid w:val="00114498"/>
    <w:rsid w:val="00114CA6"/>
    <w:rsid w:val="00115B88"/>
    <w:rsid w:val="001168BA"/>
    <w:rsid w:val="00122DE0"/>
    <w:rsid w:val="00124846"/>
    <w:rsid w:val="00127E16"/>
    <w:rsid w:val="001310D0"/>
    <w:rsid w:val="00131C4C"/>
    <w:rsid w:val="00132F6A"/>
    <w:rsid w:val="00133913"/>
    <w:rsid w:val="00133D8F"/>
    <w:rsid w:val="00134360"/>
    <w:rsid w:val="00134579"/>
    <w:rsid w:val="00135BD4"/>
    <w:rsid w:val="00137B0A"/>
    <w:rsid w:val="00140221"/>
    <w:rsid w:val="0015105C"/>
    <w:rsid w:val="001642FC"/>
    <w:rsid w:val="0016496B"/>
    <w:rsid w:val="00166FE1"/>
    <w:rsid w:val="00170706"/>
    <w:rsid w:val="00173F9F"/>
    <w:rsid w:val="001743E2"/>
    <w:rsid w:val="001745F8"/>
    <w:rsid w:val="00174B02"/>
    <w:rsid w:val="00183521"/>
    <w:rsid w:val="001838CF"/>
    <w:rsid w:val="001844CB"/>
    <w:rsid w:val="001868EE"/>
    <w:rsid w:val="00191C76"/>
    <w:rsid w:val="00194AF7"/>
    <w:rsid w:val="00195D44"/>
    <w:rsid w:val="001A2DB3"/>
    <w:rsid w:val="001A2FFF"/>
    <w:rsid w:val="001A3BA4"/>
    <w:rsid w:val="001A4A9D"/>
    <w:rsid w:val="001A6D1F"/>
    <w:rsid w:val="001B0B9D"/>
    <w:rsid w:val="001B4B5C"/>
    <w:rsid w:val="001B4C14"/>
    <w:rsid w:val="001C3F70"/>
    <w:rsid w:val="001D45FA"/>
    <w:rsid w:val="001D6C5E"/>
    <w:rsid w:val="001E30F6"/>
    <w:rsid w:val="001F255D"/>
    <w:rsid w:val="001F295B"/>
    <w:rsid w:val="001F508D"/>
    <w:rsid w:val="002073A7"/>
    <w:rsid w:val="002110F5"/>
    <w:rsid w:val="002126EC"/>
    <w:rsid w:val="00213C8E"/>
    <w:rsid w:val="00213D3F"/>
    <w:rsid w:val="00215048"/>
    <w:rsid w:val="00217EE5"/>
    <w:rsid w:val="0022206E"/>
    <w:rsid w:val="002222C1"/>
    <w:rsid w:val="002238F4"/>
    <w:rsid w:val="00224694"/>
    <w:rsid w:val="002305D3"/>
    <w:rsid w:val="00233900"/>
    <w:rsid w:val="00234B7A"/>
    <w:rsid w:val="00235F5C"/>
    <w:rsid w:val="00250A17"/>
    <w:rsid w:val="00255077"/>
    <w:rsid w:val="00257FA3"/>
    <w:rsid w:val="00257FED"/>
    <w:rsid w:val="002600BF"/>
    <w:rsid w:val="00264872"/>
    <w:rsid w:val="0027017D"/>
    <w:rsid w:val="0027431E"/>
    <w:rsid w:val="0027467C"/>
    <w:rsid w:val="0027627C"/>
    <w:rsid w:val="00276538"/>
    <w:rsid w:val="00277B56"/>
    <w:rsid w:val="00283A47"/>
    <w:rsid w:val="00283D87"/>
    <w:rsid w:val="00285A12"/>
    <w:rsid w:val="0028732C"/>
    <w:rsid w:val="00290A0C"/>
    <w:rsid w:val="00297942"/>
    <w:rsid w:val="002A19F5"/>
    <w:rsid w:val="002A1C63"/>
    <w:rsid w:val="002A5504"/>
    <w:rsid w:val="002B0CFF"/>
    <w:rsid w:val="002B3CDB"/>
    <w:rsid w:val="002B4922"/>
    <w:rsid w:val="002B4FAC"/>
    <w:rsid w:val="002B64C8"/>
    <w:rsid w:val="002B7A46"/>
    <w:rsid w:val="002C04A5"/>
    <w:rsid w:val="002C0EE4"/>
    <w:rsid w:val="002C22C3"/>
    <w:rsid w:val="002C2D19"/>
    <w:rsid w:val="002C468A"/>
    <w:rsid w:val="002C63A0"/>
    <w:rsid w:val="002C6F34"/>
    <w:rsid w:val="002C71D7"/>
    <w:rsid w:val="002D10FA"/>
    <w:rsid w:val="002D411A"/>
    <w:rsid w:val="002D4C55"/>
    <w:rsid w:val="002D7687"/>
    <w:rsid w:val="002E0DEA"/>
    <w:rsid w:val="002E436B"/>
    <w:rsid w:val="002E6DED"/>
    <w:rsid w:val="002F151F"/>
    <w:rsid w:val="002F3D22"/>
    <w:rsid w:val="00300956"/>
    <w:rsid w:val="003028DD"/>
    <w:rsid w:val="003064FC"/>
    <w:rsid w:val="00307ADA"/>
    <w:rsid w:val="00307CE5"/>
    <w:rsid w:val="00310256"/>
    <w:rsid w:val="0031053E"/>
    <w:rsid w:val="003109AF"/>
    <w:rsid w:val="00312A1F"/>
    <w:rsid w:val="00315BC1"/>
    <w:rsid w:val="0031682D"/>
    <w:rsid w:val="00317187"/>
    <w:rsid w:val="00320B6E"/>
    <w:rsid w:val="0032499A"/>
    <w:rsid w:val="00326DCC"/>
    <w:rsid w:val="00330ADB"/>
    <w:rsid w:val="003341F7"/>
    <w:rsid w:val="00334ABF"/>
    <w:rsid w:val="0034168A"/>
    <w:rsid w:val="00345C2F"/>
    <w:rsid w:val="00347FEC"/>
    <w:rsid w:val="003507B9"/>
    <w:rsid w:val="00351F97"/>
    <w:rsid w:val="003553CF"/>
    <w:rsid w:val="00356F45"/>
    <w:rsid w:val="00360973"/>
    <w:rsid w:val="003660AC"/>
    <w:rsid w:val="00366B74"/>
    <w:rsid w:val="00373972"/>
    <w:rsid w:val="00373CD0"/>
    <w:rsid w:val="00373FC4"/>
    <w:rsid w:val="00374152"/>
    <w:rsid w:val="003741F8"/>
    <w:rsid w:val="0037746A"/>
    <w:rsid w:val="00381CF1"/>
    <w:rsid w:val="00384264"/>
    <w:rsid w:val="00384328"/>
    <w:rsid w:val="00394921"/>
    <w:rsid w:val="00396874"/>
    <w:rsid w:val="003A0BB4"/>
    <w:rsid w:val="003A1F6F"/>
    <w:rsid w:val="003A307A"/>
    <w:rsid w:val="003A710A"/>
    <w:rsid w:val="003A7784"/>
    <w:rsid w:val="003B44F1"/>
    <w:rsid w:val="003B4789"/>
    <w:rsid w:val="003B659E"/>
    <w:rsid w:val="003B7686"/>
    <w:rsid w:val="003C0513"/>
    <w:rsid w:val="003C275E"/>
    <w:rsid w:val="003C2F1F"/>
    <w:rsid w:val="003C3FE7"/>
    <w:rsid w:val="003C4FDE"/>
    <w:rsid w:val="003C7746"/>
    <w:rsid w:val="003D547B"/>
    <w:rsid w:val="003D6FB0"/>
    <w:rsid w:val="003E13EF"/>
    <w:rsid w:val="003E2C22"/>
    <w:rsid w:val="003E31A5"/>
    <w:rsid w:val="003E430F"/>
    <w:rsid w:val="003E58DF"/>
    <w:rsid w:val="003E5B76"/>
    <w:rsid w:val="003E795B"/>
    <w:rsid w:val="003E7B65"/>
    <w:rsid w:val="003F3E75"/>
    <w:rsid w:val="003F42B8"/>
    <w:rsid w:val="004005E9"/>
    <w:rsid w:val="00402F88"/>
    <w:rsid w:val="00404C4C"/>
    <w:rsid w:val="0040696E"/>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BC2"/>
    <w:rsid w:val="004610E4"/>
    <w:rsid w:val="004630F6"/>
    <w:rsid w:val="00467810"/>
    <w:rsid w:val="00470B4F"/>
    <w:rsid w:val="004732E9"/>
    <w:rsid w:val="00475D42"/>
    <w:rsid w:val="00475D7D"/>
    <w:rsid w:val="00481DFC"/>
    <w:rsid w:val="004854BB"/>
    <w:rsid w:val="00494493"/>
    <w:rsid w:val="00494F62"/>
    <w:rsid w:val="00496606"/>
    <w:rsid w:val="00496B85"/>
    <w:rsid w:val="004A349F"/>
    <w:rsid w:val="004A3516"/>
    <w:rsid w:val="004A4036"/>
    <w:rsid w:val="004A6B0D"/>
    <w:rsid w:val="004B35A8"/>
    <w:rsid w:val="004B717E"/>
    <w:rsid w:val="004C20E5"/>
    <w:rsid w:val="004C4590"/>
    <w:rsid w:val="004C5022"/>
    <w:rsid w:val="004C5B15"/>
    <w:rsid w:val="004C5E4C"/>
    <w:rsid w:val="004D3E52"/>
    <w:rsid w:val="004D6705"/>
    <w:rsid w:val="004D6C2E"/>
    <w:rsid w:val="004D6E32"/>
    <w:rsid w:val="004E0021"/>
    <w:rsid w:val="004E3757"/>
    <w:rsid w:val="004E5E66"/>
    <w:rsid w:val="004E7ADB"/>
    <w:rsid w:val="004F156F"/>
    <w:rsid w:val="004F312B"/>
    <w:rsid w:val="004F38A3"/>
    <w:rsid w:val="004F522C"/>
    <w:rsid w:val="004F6C65"/>
    <w:rsid w:val="00503B4D"/>
    <w:rsid w:val="00504EE9"/>
    <w:rsid w:val="00520159"/>
    <w:rsid w:val="00521576"/>
    <w:rsid w:val="00522DA5"/>
    <w:rsid w:val="0052407F"/>
    <w:rsid w:val="005250E6"/>
    <w:rsid w:val="0052796D"/>
    <w:rsid w:val="00531A7F"/>
    <w:rsid w:val="0054163E"/>
    <w:rsid w:val="00541DC6"/>
    <w:rsid w:val="00542D23"/>
    <w:rsid w:val="0054442C"/>
    <w:rsid w:val="00550285"/>
    <w:rsid w:val="00555455"/>
    <w:rsid w:val="00556B40"/>
    <w:rsid w:val="00556C3A"/>
    <w:rsid w:val="00560350"/>
    <w:rsid w:val="00560F58"/>
    <w:rsid w:val="0056212F"/>
    <w:rsid w:val="00562492"/>
    <w:rsid w:val="005639EA"/>
    <w:rsid w:val="00565746"/>
    <w:rsid w:val="005718DE"/>
    <w:rsid w:val="00572A20"/>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771F"/>
    <w:rsid w:val="005C7B06"/>
    <w:rsid w:val="005D1CDF"/>
    <w:rsid w:val="005D2BB7"/>
    <w:rsid w:val="005D5C05"/>
    <w:rsid w:val="005D77AB"/>
    <w:rsid w:val="005E0BFF"/>
    <w:rsid w:val="005E4BEE"/>
    <w:rsid w:val="005E61A8"/>
    <w:rsid w:val="005E64FD"/>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4137C"/>
    <w:rsid w:val="00642C42"/>
    <w:rsid w:val="0064635D"/>
    <w:rsid w:val="0065119B"/>
    <w:rsid w:val="00651E1D"/>
    <w:rsid w:val="0065231A"/>
    <w:rsid w:val="00653EC7"/>
    <w:rsid w:val="00656844"/>
    <w:rsid w:val="00664950"/>
    <w:rsid w:val="00666298"/>
    <w:rsid w:val="00672263"/>
    <w:rsid w:val="006723D1"/>
    <w:rsid w:val="00672417"/>
    <w:rsid w:val="00672724"/>
    <w:rsid w:val="0067587B"/>
    <w:rsid w:val="00683220"/>
    <w:rsid w:val="006839A3"/>
    <w:rsid w:val="00687FA0"/>
    <w:rsid w:val="006978C1"/>
    <w:rsid w:val="006A1BB4"/>
    <w:rsid w:val="006A3C11"/>
    <w:rsid w:val="006A7262"/>
    <w:rsid w:val="006A79EA"/>
    <w:rsid w:val="006B179D"/>
    <w:rsid w:val="006B6C59"/>
    <w:rsid w:val="006B7010"/>
    <w:rsid w:val="006C3095"/>
    <w:rsid w:val="006C3434"/>
    <w:rsid w:val="006C5899"/>
    <w:rsid w:val="006C5C69"/>
    <w:rsid w:val="006D0724"/>
    <w:rsid w:val="006D1119"/>
    <w:rsid w:val="006E1151"/>
    <w:rsid w:val="006E2170"/>
    <w:rsid w:val="006E6311"/>
    <w:rsid w:val="006F3B95"/>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313EF"/>
    <w:rsid w:val="00731D28"/>
    <w:rsid w:val="00731E33"/>
    <w:rsid w:val="00742EF1"/>
    <w:rsid w:val="0074484C"/>
    <w:rsid w:val="007450F1"/>
    <w:rsid w:val="00751515"/>
    <w:rsid w:val="007542F8"/>
    <w:rsid w:val="007545D9"/>
    <w:rsid w:val="00754EEB"/>
    <w:rsid w:val="007626B7"/>
    <w:rsid w:val="00762BED"/>
    <w:rsid w:val="00762E39"/>
    <w:rsid w:val="007633BE"/>
    <w:rsid w:val="00763A2C"/>
    <w:rsid w:val="0076717D"/>
    <w:rsid w:val="007736DD"/>
    <w:rsid w:val="00774899"/>
    <w:rsid w:val="0078212B"/>
    <w:rsid w:val="00783CD8"/>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4ECA"/>
    <w:rsid w:val="007E6241"/>
    <w:rsid w:val="007F084C"/>
    <w:rsid w:val="007F0BE8"/>
    <w:rsid w:val="007F12EE"/>
    <w:rsid w:val="007F1E5C"/>
    <w:rsid w:val="007F3F13"/>
    <w:rsid w:val="007F40BB"/>
    <w:rsid w:val="007F54B9"/>
    <w:rsid w:val="00802490"/>
    <w:rsid w:val="00805129"/>
    <w:rsid w:val="0080513E"/>
    <w:rsid w:val="00806A76"/>
    <w:rsid w:val="00810253"/>
    <w:rsid w:val="0081053E"/>
    <w:rsid w:val="008119BB"/>
    <w:rsid w:val="00811C9D"/>
    <w:rsid w:val="00815208"/>
    <w:rsid w:val="008162CE"/>
    <w:rsid w:val="00816C80"/>
    <w:rsid w:val="0082129D"/>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B04"/>
    <w:rsid w:val="00867F9B"/>
    <w:rsid w:val="00874E29"/>
    <w:rsid w:val="008826C1"/>
    <w:rsid w:val="00883C0B"/>
    <w:rsid w:val="00883DFD"/>
    <w:rsid w:val="00883E26"/>
    <w:rsid w:val="00890CE0"/>
    <w:rsid w:val="008925E1"/>
    <w:rsid w:val="00894938"/>
    <w:rsid w:val="008A02A9"/>
    <w:rsid w:val="008A1BF7"/>
    <w:rsid w:val="008A2D57"/>
    <w:rsid w:val="008A3DFF"/>
    <w:rsid w:val="008A4852"/>
    <w:rsid w:val="008A5B0E"/>
    <w:rsid w:val="008B0961"/>
    <w:rsid w:val="008B1284"/>
    <w:rsid w:val="008B4A40"/>
    <w:rsid w:val="008C3674"/>
    <w:rsid w:val="008C39F7"/>
    <w:rsid w:val="008C3EB2"/>
    <w:rsid w:val="008C43D7"/>
    <w:rsid w:val="008D5B31"/>
    <w:rsid w:val="008D6F02"/>
    <w:rsid w:val="008D76E4"/>
    <w:rsid w:val="008E0712"/>
    <w:rsid w:val="008E230A"/>
    <w:rsid w:val="008E3053"/>
    <w:rsid w:val="008E32D9"/>
    <w:rsid w:val="008E4F7A"/>
    <w:rsid w:val="008F3B23"/>
    <w:rsid w:val="0090091A"/>
    <w:rsid w:val="009042BD"/>
    <w:rsid w:val="00904FE4"/>
    <w:rsid w:val="009127C6"/>
    <w:rsid w:val="00913A36"/>
    <w:rsid w:val="00920BA6"/>
    <w:rsid w:val="00922D1B"/>
    <w:rsid w:val="009238BC"/>
    <w:rsid w:val="00924387"/>
    <w:rsid w:val="00925F84"/>
    <w:rsid w:val="00926D0A"/>
    <w:rsid w:val="00932C0F"/>
    <w:rsid w:val="00933929"/>
    <w:rsid w:val="00936159"/>
    <w:rsid w:val="0094010A"/>
    <w:rsid w:val="00943E8C"/>
    <w:rsid w:val="009449E3"/>
    <w:rsid w:val="0095141E"/>
    <w:rsid w:val="009537BB"/>
    <w:rsid w:val="00953B72"/>
    <w:rsid w:val="00954B61"/>
    <w:rsid w:val="0095548F"/>
    <w:rsid w:val="00956CA5"/>
    <w:rsid w:val="00961ED4"/>
    <w:rsid w:val="00963B65"/>
    <w:rsid w:val="00963E69"/>
    <w:rsid w:val="00963EE5"/>
    <w:rsid w:val="009705AC"/>
    <w:rsid w:val="00971B27"/>
    <w:rsid w:val="0097356C"/>
    <w:rsid w:val="00973AE0"/>
    <w:rsid w:val="00975993"/>
    <w:rsid w:val="00977E1D"/>
    <w:rsid w:val="00982B85"/>
    <w:rsid w:val="00986B9F"/>
    <w:rsid w:val="00992295"/>
    <w:rsid w:val="0099300E"/>
    <w:rsid w:val="00997A38"/>
    <w:rsid w:val="009A3508"/>
    <w:rsid w:val="009A4331"/>
    <w:rsid w:val="009A46DC"/>
    <w:rsid w:val="009A482A"/>
    <w:rsid w:val="009B0573"/>
    <w:rsid w:val="009B4A42"/>
    <w:rsid w:val="009B4D36"/>
    <w:rsid w:val="009B7B4B"/>
    <w:rsid w:val="009B7C21"/>
    <w:rsid w:val="009C1D24"/>
    <w:rsid w:val="009C4A82"/>
    <w:rsid w:val="009C6DCF"/>
    <w:rsid w:val="009D2058"/>
    <w:rsid w:val="009D2801"/>
    <w:rsid w:val="009D29D3"/>
    <w:rsid w:val="009D48C3"/>
    <w:rsid w:val="009D5EF4"/>
    <w:rsid w:val="009D6B43"/>
    <w:rsid w:val="009E21DF"/>
    <w:rsid w:val="009F6D3C"/>
    <w:rsid w:val="009F70BE"/>
    <w:rsid w:val="00A02281"/>
    <w:rsid w:val="00A02530"/>
    <w:rsid w:val="00A03F21"/>
    <w:rsid w:val="00A043BD"/>
    <w:rsid w:val="00A04992"/>
    <w:rsid w:val="00A06CE5"/>
    <w:rsid w:val="00A12297"/>
    <w:rsid w:val="00A147AA"/>
    <w:rsid w:val="00A14AA4"/>
    <w:rsid w:val="00A165A1"/>
    <w:rsid w:val="00A175EA"/>
    <w:rsid w:val="00A17CEE"/>
    <w:rsid w:val="00A208C0"/>
    <w:rsid w:val="00A21D71"/>
    <w:rsid w:val="00A2275A"/>
    <w:rsid w:val="00A22B78"/>
    <w:rsid w:val="00A25AE5"/>
    <w:rsid w:val="00A26953"/>
    <w:rsid w:val="00A30B73"/>
    <w:rsid w:val="00A31EA6"/>
    <w:rsid w:val="00A330FB"/>
    <w:rsid w:val="00A33608"/>
    <w:rsid w:val="00A37002"/>
    <w:rsid w:val="00A423A7"/>
    <w:rsid w:val="00A4355E"/>
    <w:rsid w:val="00A45B65"/>
    <w:rsid w:val="00A45C36"/>
    <w:rsid w:val="00A46D4E"/>
    <w:rsid w:val="00A520D9"/>
    <w:rsid w:val="00A629A7"/>
    <w:rsid w:val="00A71994"/>
    <w:rsid w:val="00A73365"/>
    <w:rsid w:val="00A735D0"/>
    <w:rsid w:val="00A772F0"/>
    <w:rsid w:val="00A85241"/>
    <w:rsid w:val="00A92BCD"/>
    <w:rsid w:val="00A9521E"/>
    <w:rsid w:val="00A95C1F"/>
    <w:rsid w:val="00AA1B0E"/>
    <w:rsid w:val="00AA226F"/>
    <w:rsid w:val="00AA359C"/>
    <w:rsid w:val="00AA47B6"/>
    <w:rsid w:val="00AC163B"/>
    <w:rsid w:val="00AC1846"/>
    <w:rsid w:val="00AC1AD5"/>
    <w:rsid w:val="00AC26C6"/>
    <w:rsid w:val="00AC5CA7"/>
    <w:rsid w:val="00AC6058"/>
    <w:rsid w:val="00AC6D94"/>
    <w:rsid w:val="00AC712B"/>
    <w:rsid w:val="00AC76E2"/>
    <w:rsid w:val="00AD1432"/>
    <w:rsid w:val="00AE2444"/>
    <w:rsid w:val="00AE2BA5"/>
    <w:rsid w:val="00AE494E"/>
    <w:rsid w:val="00AE56B1"/>
    <w:rsid w:val="00AE61B2"/>
    <w:rsid w:val="00AE6D09"/>
    <w:rsid w:val="00AF52D1"/>
    <w:rsid w:val="00AF7A7C"/>
    <w:rsid w:val="00B01604"/>
    <w:rsid w:val="00B02070"/>
    <w:rsid w:val="00B073A4"/>
    <w:rsid w:val="00B104A7"/>
    <w:rsid w:val="00B15F66"/>
    <w:rsid w:val="00B21A19"/>
    <w:rsid w:val="00B21D67"/>
    <w:rsid w:val="00B2644D"/>
    <w:rsid w:val="00B34A22"/>
    <w:rsid w:val="00B37824"/>
    <w:rsid w:val="00B37F39"/>
    <w:rsid w:val="00B40295"/>
    <w:rsid w:val="00B408B6"/>
    <w:rsid w:val="00B4274A"/>
    <w:rsid w:val="00B503EE"/>
    <w:rsid w:val="00B50543"/>
    <w:rsid w:val="00B51E66"/>
    <w:rsid w:val="00B542DA"/>
    <w:rsid w:val="00B556A7"/>
    <w:rsid w:val="00B56D86"/>
    <w:rsid w:val="00B647BD"/>
    <w:rsid w:val="00B7060A"/>
    <w:rsid w:val="00B73862"/>
    <w:rsid w:val="00B73F43"/>
    <w:rsid w:val="00B75BBF"/>
    <w:rsid w:val="00B75F9A"/>
    <w:rsid w:val="00B771A8"/>
    <w:rsid w:val="00B80506"/>
    <w:rsid w:val="00B8386B"/>
    <w:rsid w:val="00B8542E"/>
    <w:rsid w:val="00B867A9"/>
    <w:rsid w:val="00B90702"/>
    <w:rsid w:val="00B91DEB"/>
    <w:rsid w:val="00B9336B"/>
    <w:rsid w:val="00B97C26"/>
    <w:rsid w:val="00BA6B66"/>
    <w:rsid w:val="00BA6E48"/>
    <w:rsid w:val="00BB3CF1"/>
    <w:rsid w:val="00BB7BBE"/>
    <w:rsid w:val="00BC2C5B"/>
    <w:rsid w:val="00BC79D7"/>
    <w:rsid w:val="00BD0085"/>
    <w:rsid w:val="00BD07D3"/>
    <w:rsid w:val="00BE0AF6"/>
    <w:rsid w:val="00BE1260"/>
    <w:rsid w:val="00BE1C70"/>
    <w:rsid w:val="00BE1F03"/>
    <w:rsid w:val="00BE548B"/>
    <w:rsid w:val="00BE58A7"/>
    <w:rsid w:val="00BE5A5A"/>
    <w:rsid w:val="00BE7B31"/>
    <w:rsid w:val="00BF0162"/>
    <w:rsid w:val="00BF2218"/>
    <w:rsid w:val="00BF43D6"/>
    <w:rsid w:val="00C0426B"/>
    <w:rsid w:val="00C045DF"/>
    <w:rsid w:val="00C056F5"/>
    <w:rsid w:val="00C05CC4"/>
    <w:rsid w:val="00C05FDB"/>
    <w:rsid w:val="00C06520"/>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5999"/>
    <w:rsid w:val="00C46548"/>
    <w:rsid w:val="00C51155"/>
    <w:rsid w:val="00C574D5"/>
    <w:rsid w:val="00C60157"/>
    <w:rsid w:val="00C6386C"/>
    <w:rsid w:val="00C640E6"/>
    <w:rsid w:val="00C73858"/>
    <w:rsid w:val="00C73F32"/>
    <w:rsid w:val="00C75A22"/>
    <w:rsid w:val="00C76DC3"/>
    <w:rsid w:val="00C771DD"/>
    <w:rsid w:val="00C77281"/>
    <w:rsid w:val="00C81C79"/>
    <w:rsid w:val="00C85219"/>
    <w:rsid w:val="00C85A92"/>
    <w:rsid w:val="00C87462"/>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722A"/>
    <w:rsid w:val="00D00211"/>
    <w:rsid w:val="00D00AE6"/>
    <w:rsid w:val="00D00E2B"/>
    <w:rsid w:val="00D0211E"/>
    <w:rsid w:val="00D04811"/>
    <w:rsid w:val="00D06309"/>
    <w:rsid w:val="00D0635F"/>
    <w:rsid w:val="00D06BE9"/>
    <w:rsid w:val="00D103BA"/>
    <w:rsid w:val="00D12B74"/>
    <w:rsid w:val="00D208F6"/>
    <w:rsid w:val="00D25313"/>
    <w:rsid w:val="00D272BC"/>
    <w:rsid w:val="00D27E22"/>
    <w:rsid w:val="00D30F29"/>
    <w:rsid w:val="00D32021"/>
    <w:rsid w:val="00D3227C"/>
    <w:rsid w:val="00D34EE6"/>
    <w:rsid w:val="00D351EA"/>
    <w:rsid w:val="00D3767B"/>
    <w:rsid w:val="00D40288"/>
    <w:rsid w:val="00D4313C"/>
    <w:rsid w:val="00D43403"/>
    <w:rsid w:val="00D4422C"/>
    <w:rsid w:val="00D4682B"/>
    <w:rsid w:val="00D46F73"/>
    <w:rsid w:val="00D5270B"/>
    <w:rsid w:val="00D55A63"/>
    <w:rsid w:val="00D6081D"/>
    <w:rsid w:val="00D61DDD"/>
    <w:rsid w:val="00D62E71"/>
    <w:rsid w:val="00D6430D"/>
    <w:rsid w:val="00D66188"/>
    <w:rsid w:val="00D67500"/>
    <w:rsid w:val="00D70B19"/>
    <w:rsid w:val="00D722AE"/>
    <w:rsid w:val="00D731F6"/>
    <w:rsid w:val="00D73AFD"/>
    <w:rsid w:val="00D740CA"/>
    <w:rsid w:val="00D779CC"/>
    <w:rsid w:val="00D85728"/>
    <w:rsid w:val="00D9051B"/>
    <w:rsid w:val="00D90ABA"/>
    <w:rsid w:val="00D95481"/>
    <w:rsid w:val="00D95FDD"/>
    <w:rsid w:val="00D96408"/>
    <w:rsid w:val="00D97490"/>
    <w:rsid w:val="00D97CE0"/>
    <w:rsid w:val="00DA1FF5"/>
    <w:rsid w:val="00DA38C6"/>
    <w:rsid w:val="00DA6A31"/>
    <w:rsid w:val="00DB0F02"/>
    <w:rsid w:val="00DB2FC6"/>
    <w:rsid w:val="00DB4B3C"/>
    <w:rsid w:val="00DB5459"/>
    <w:rsid w:val="00DC48CF"/>
    <w:rsid w:val="00DC51A4"/>
    <w:rsid w:val="00DC7A13"/>
    <w:rsid w:val="00DD0F68"/>
    <w:rsid w:val="00DE6F85"/>
    <w:rsid w:val="00DE7F19"/>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7A2A"/>
    <w:rsid w:val="00E31A40"/>
    <w:rsid w:val="00E31CC8"/>
    <w:rsid w:val="00E323E9"/>
    <w:rsid w:val="00E34018"/>
    <w:rsid w:val="00E35B5E"/>
    <w:rsid w:val="00E42148"/>
    <w:rsid w:val="00E437D2"/>
    <w:rsid w:val="00E521EC"/>
    <w:rsid w:val="00E55751"/>
    <w:rsid w:val="00E5746A"/>
    <w:rsid w:val="00E600DA"/>
    <w:rsid w:val="00E62C83"/>
    <w:rsid w:val="00E64D70"/>
    <w:rsid w:val="00E651E0"/>
    <w:rsid w:val="00E743DD"/>
    <w:rsid w:val="00E748EF"/>
    <w:rsid w:val="00E7667B"/>
    <w:rsid w:val="00E77512"/>
    <w:rsid w:val="00E8160B"/>
    <w:rsid w:val="00E86FFB"/>
    <w:rsid w:val="00E875D6"/>
    <w:rsid w:val="00E91A3E"/>
    <w:rsid w:val="00EA2311"/>
    <w:rsid w:val="00EA35FA"/>
    <w:rsid w:val="00EB03BF"/>
    <w:rsid w:val="00EB214B"/>
    <w:rsid w:val="00EB2896"/>
    <w:rsid w:val="00EB3E08"/>
    <w:rsid w:val="00EB40A5"/>
    <w:rsid w:val="00EC0C5D"/>
    <w:rsid w:val="00EC7BC3"/>
    <w:rsid w:val="00ED248F"/>
    <w:rsid w:val="00ED4608"/>
    <w:rsid w:val="00ED4A2D"/>
    <w:rsid w:val="00ED7087"/>
    <w:rsid w:val="00ED7600"/>
    <w:rsid w:val="00EE1018"/>
    <w:rsid w:val="00EF10D2"/>
    <w:rsid w:val="00EF6073"/>
    <w:rsid w:val="00EF6409"/>
    <w:rsid w:val="00EF698B"/>
    <w:rsid w:val="00F05C09"/>
    <w:rsid w:val="00F0601B"/>
    <w:rsid w:val="00F12D47"/>
    <w:rsid w:val="00F1362C"/>
    <w:rsid w:val="00F15F72"/>
    <w:rsid w:val="00F24D5B"/>
    <w:rsid w:val="00F25280"/>
    <w:rsid w:val="00F33364"/>
    <w:rsid w:val="00F33BB2"/>
    <w:rsid w:val="00F344A9"/>
    <w:rsid w:val="00F36C95"/>
    <w:rsid w:val="00F414F1"/>
    <w:rsid w:val="00F42867"/>
    <w:rsid w:val="00F46997"/>
    <w:rsid w:val="00F46FFE"/>
    <w:rsid w:val="00F505B1"/>
    <w:rsid w:val="00F508B8"/>
    <w:rsid w:val="00F61EA5"/>
    <w:rsid w:val="00F66A74"/>
    <w:rsid w:val="00F6749E"/>
    <w:rsid w:val="00F674D9"/>
    <w:rsid w:val="00F72CB1"/>
    <w:rsid w:val="00F762A3"/>
    <w:rsid w:val="00F82139"/>
    <w:rsid w:val="00F8215E"/>
    <w:rsid w:val="00F824F5"/>
    <w:rsid w:val="00F836C5"/>
    <w:rsid w:val="00F86E13"/>
    <w:rsid w:val="00F87775"/>
    <w:rsid w:val="00F90FAB"/>
    <w:rsid w:val="00F92B15"/>
    <w:rsid w:val="00F9374D"/>
    <w:rsid w:val="00F94D5B"/>
    <w:rsid w:val="00F94FA3"/>
    <w:rsid w:val="00FA25AF"/>
    <w:rsid w:val="00FB0C06"/>
    <w:rsid w:val="00FB5858"/>
    <w:rsid w:val="00FB7B42"/>
    <w:rsid w:val="00FC039A"/>
    <w:rsid w:val="00FC163F"/>
    <w:rsid w:val="00FC1EA3"/>
    <w:rsid w:val="00FC29B9"/>
    <w:rsid w:val="00FC2A4D"/>
    <w:rsid w:val="00FC6FD3"/>
    <w:rsid w:val="00FD0742"/>
    <w:rsid w:val="00FD2834"/>
    <w:rsid w:val="00FE1580"/>
    <w:rsid w:val="00FE305C"/>
    <w:rsid w:val="00FE4CD5"/>
    <w:rsid w:val="00FE5514"/>
    <w:rsid w:val="00FE5A69"/>
    <w:rsid w:val="00FF0301"/>
    <w:rsid w:val="00FF2128"/>
    <w:rsid w:val="00FF2E74"/>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FE2709"/>
  <w15:chartTrackingRefBased/>
  <w15:docId w15:val="{544665CF-C9B4-4065-A8FB-C7FA1F463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2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w:hAns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https://nokia.sharepoint.com/sites/c5g/5gradio/_layouts/15/DocIdRedir.aspx?ID=5AIRPNAIUNRU-1328258698-25371</Url>
      <Description>5AIRPNAIUNRU-1328258698-25371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purl.org/dc/elements/1.1/"/>
    <ds:schemaRef ds:uri="71c5aaf6-e6ce-465b-b873-5148d2a4c105"/>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3b34c8f0-1ef5-4d1e-bb66-517ce7fe7356"/>
    <ds:schemaRef ds:uri="0b6aed8e-0313-4d17-80ff-d0e5da4931c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6</TotalTime>
  <Pages>8</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19685</CharactersWithSpaces>
  <SharedDoc>false</SharedDoc>
  <HLinks>
    <vt:vector size="126" baseType="variant">
      <vt:variant>
        <vt:i4>1966133</vt:i4>
      </vt:variant>
      <vt:variant>
        <vt:i4>105</vt:i4>
      </vt:variant>
      <vt:variant>
        <vt:i4>0</vt:i4>
      </vt:variant>
      <vt:variant>
        <vt:i4>5</vt:i4>
      </vt:variant>
      <vt:variant>
        <vt:lpwstr>https://www.3gpp.org/ftp/tsg_ran/TSG_RAN/TSGR_96/Docs/RP-221496.zip</vt:lpwstr>
      </vt:variant>
      <vt:variant>
        <vt:lpwstr/>
      </vt:variant>
      <vt:variant>
        <vt:i4>1769520</vt:i4>
      </vt:variant>
      <vt:variant>
        <vt:i4>101</vt:i4>
      </vt:variant>
      <vt:variant>
        <vt:i4>0</vt:i4>
      </vt:variant>
      <vt:variant>
        <vt:i4>5</vt:i4>
      </vt:variant>
      <vt:variant>
        <vt:lpwstr/>
      </vt:variant>
      <vt:variant>
        <vt:lpwstr>_Toc142464583</vt:lpwstr>
      </vt:variant>
      <vt:variant>
        <vt:i4>1769520</vt:i4>
      </vt:variant>
      <vt:variant>
        <vt:i4>98</vt:i4>
      </vt:variant>
      <vt:variant>
        <vt:i4>0</vt:i4>
      </vt:variant>
      <vt:variant>
        <vt:i4>5</vt:i4>
      </vt:variant>
      <vt:variant>
        <vt:lpwstr/>
      </vt:variant>
      <vt:variant>
        <vt:lpwstr>_Toc142464582</vt:lpwstr>
      </vt:variant>
      <vt:variant>
        <vt:i4>1769520</vt:i4>
      </vt:variant>
      <vt:variant>
        <vt:i4>95</vt:i4>
      </vt:variant>
      <vt:variant>
        <vt:i4>0</vt:i4>
      </vt:variant>
      <vt:variant>
        <vt:i4>5</vt:i4>
      </vt:variant>
      <vt:variant>
        <vt:lpwstr/>
      </vt:variant>
      <vt:variant>
        <vt:lpwstr>_Toc142464581</vt:lpwstr>
      </vt:variant>
      <vt:variant>
        <vt:i4>1769520</vt:i4>
      </vt:variant>
      <vt:variant>
        <vt:i4>92</vt:i4>
      </vt:variant>
      <vt:variant>
        <vt:i4>0</vt:i4>
      </vt:variant>
      <vt:variant>
        <vt:i4>5</vt:i4>
      </vt:variant>
      <vt:variant>
        <vt:lpwstr/>
      </vt:variant>
      <vt:variant>
        <vt:lpwstr>_Toc142464580</vt:lpwstr>
      </vt:variant>
      <vt:variant>
        <vt:i4>1310768</vt:i4>
      </vt:variant>
      <vt:variant>
        <vt:i4>89</vt:i4>
      </vt:variant>
      <vt:variant>
        <vt:i4>0</vt:i4>
      </vt:variant>
      <vt:variant>
        <vt:i4>5</vt:i4>
      </vt:variant>
      <vt:variant>
        <vt:lpwstr/>
      </vt:variant>
      <vt:variant>
        <vt:lpwstr>_Toc142464579</vt:lpwstr>
      </vt:variant>
      <vt:variant>
        <vt:i4>1310768</vt:i4>
      </vt:variant>
      <vt:variant>
        <vt:i4>86</vt:i4>
      </vt:variant>
      <vt:variant>
        <vt:i4>0</vt:i4>
      </vt:variant>
      <vt:variant>
        <vt:i4>5</vt:i4>
      </vt:variant>
      <vt:variant>
        <vt:lpwstr/>
      </vt:variant>
      <vt:variant>
        <vt:lpwstr>_Toc142464578</vt:lpwstr>
      </vt:variant>
      <vt:variant>
        <vt:i4>1310768</vt:i4>
      </vt:variant>
      <vt:variant>
        <vt:i4>83</vt:i4>
      </vt:variant>
      <vt:variant>
        <vt:i4>0</vt:i4>
      </vt:variant>
      <vt:variant>
        <vt:i4>5</vt:i4>
      </vt:variant>
      <vt:variant>
        <vt:lpwstr/>
      </vt:variant>
      <vt:variant>
        <vt:lpwstr>_Toc142464577</vt:lpwstr>
      </vt:variant>
      <vt:variant>
        <vt:i4>1310768</vt:i4>
      </vt:variant>
      <vt:variant>
        <vt:i4>80</vt:i4>
      </vt:variant>
      <vt:variant>
        <vt:i4>0</vt:i4>
      </vt:variant>
      <vt:variant>
        <vt:i4>5</vt:i4>
      </vt:variant>
      <vt:variant>
        <vt:lpwstr/>
      </vt:variant>
      <vt:variant>
        <vt:lpwstr>_Toc142464576</vt:lpwstr>
      </vt:variant>
      <vt:variant>
        <vt:i4>1310768</vt:i4>
      </vt:variant>
      <vt:variant>
        <vt:i4>77</vt:i4>
      </vt:variant>
      <vt:variant>
        <vt:i4>0</vt:i4>
      </vt:variant>
      <vt:variant>
        <vt:i4>5</vt:i4>
      </vt:variant>
      <vt:variant>
        <vt:lpwstr/>
      </vt:variant>
      <vt:variant>
        <vt:lpwstr>_Toc142464575</vt:lpwstr>
      </vt:variant>
      <vt:variant>
        <vt:i4>1310768</vt:i4>
      </vt:variant>
      <vt:variant>
        <vt:i4>74</vt:i4>
      </vt:variant>
      <vt:variant>
        <vt:i4>0</vt:i4>
      </vt:variant>
      <vt:variant>
        <vt:i4>5</vt:i4>
      </vt:variant>
      <vt:variant>
        <vt:lpwstr/>
      </vt:variant>
      <vt:variant>
        <vt:lpwstr>_Toc142464574</vt:lpwstr>
      </vt:variant>
      <vt:variant>
        <vt:i4>1310768</vt:i4>
      </vt:variant>
      <vt:variant>
        <vt:i4>71</vt:i4>
      </vt:variant>
      <vt:variant>
        <vt:i4>0</vt:i4>
      </vt:variant>
      <vt:variant>
        <vt:i4>5</vt:i4>
      </vt:variant>
      <vt:variant>
        <vt:lpwstr/>
      </vt:variant>
      <vt:variant>
        <vt:lpwstr>_Toc142464573</vt:lpwstr>
      </vt:variant>
      <vt:variant>
        <vt:i4>1310768</vt:i4>
      </vt:variant>
      <vt:variant>
        <vt:i4>68</vt:i4>
      </vt:variant>
      <vt:variant>
        <vt:i4>0</vt:i4>
      </vt:variant>
      <vt:variant>
        <vt:i4>5</vt:i4>
      </vt:variant>
      <vt:variant>
        <vt:lpwstr/>
      </vt:variant>
      <vt:variant>
        <vt:lpwstr>_Toc142464572</vt:lpwstr>
      </vt:variant>
      <vt:variant>
        <vt:i4>1310768</vt:i4>
      </vt:variant>
      <vt:variant>
        <vt:i4>65</vt:i4>
      </vt:variant>
      <vt:variant>
        <vt:i4>0</vt:i4>
      </vt:variant>
      <vt:variant>
        <vt:i4>5</vt:i4>
      </vt:variant>
      <vt:variant>
        <vt:lpwstr/>
      </vt:variant>
      <vt:variant>
        <vt:lpwstr>_Toc142464571</vt:lpwstr>
      </vt:variant>
      <vt:variant>
        <vt:i4>1310768</vt:i4>
      </vt:variant>
      <vt:variant>
        <vt:i4>62</vt:i4>
      </vt:variant>
      <vt:variant>
        <vt:i4>0</vt:i4>
      </vt:variant>
      <vt:variant>
        <vt:i4>5</vt:i4>
      </vt:variant>
      <vt:variant>
        <vt:lpwstr/>
      </vt:variant>
      <vt:variant>
        <vt:lpwstr>_Toc142464570</vt:lpwstr>
      </vt:variant>
      <vt:variant>
        <vt:i4>1376304</vt:i4>
      </vt:variant>
      <vt:variant>
        <vt:i4>59</vt:i4>
      </vt:variant>
      <vt:variant>
        <vt:i4>0</vt:i4>
      </vt:variant>
      <vt:variant>
        <vt:i4>5</vt:i4>
      </vt:variant>
      <vt:variant>
        <vt:lpwstr/>
      </vt:variant>
      <vt:variant>
        <vt:lpwstr>_Toc142464569</vt:lpwstr>
      </vt:variant>
      <vt:variant>
        <vt:i4>1376304</vt:i4>
      </vt:variant>
      <vt:variant>
        <vt:i4>56</vt:i4>
      </vt:variant>
      <vt:variant>
        <vt:i4>0</vt:i4>
      </vt:variant>
      <vt:variant>
        <vt:i4>5</vt:i4>
      </vt:variant>
      <vt:variant>
        <vt:lpwstr/>
      </vt:variant>
      <vt:variant>
        <vt:lpwstr>_Toc142464568</vt:lpwstr>
      </vt:variant>
      <vt:variant>
        <vt:i4>1376304</vt:i4>
      </vt:variant>
      <vt:variant>
        <vt:i4>53</vt:i4>
      </vt:variant>
      <vt:variant>
        <vt:i4>0</vt:i4>
      </vt:variant>
      <vt:variant>
        <vt:i4>5</vt:i4>
      </vt:variant>
      <vt:variant>
        <vt:lpwstr/>
      </vt:variant>
      <vt:variant>
        <vt:lpwstr>_Toc142464567</vt:lpwstr>
      </vt:variant>
      <vt:variant>
        <vt:i4>1376304</vt:i4>
      </vt:variant>
      <vt:variant>
        <vt:i4>50</vt:i4>
      </vt:variant>
      <vt:variant>
        <vt:i4>0</vt:i4>
      </vt:variant>
      <vt:variant>
        <vt:i4>5</vt:i4>
      </vt:variant>
      <vt:variant>
        <vt:lpwstr/>
      </vt:variant>
      <vt:variant>
        <vt:lpwstr>_Toc142464566</vt:lpwstr>
      </vt:variant>
      <vt:variant>
        <vt:i4>3342415</vt:i4>
      </vt:variant>
      <vt:variant>
        <vt:i4>3</vt:i4>
      </vt:variant>
      <vt:variant>
        <vt:i4>0</vt:i4>
      </vt:variant>
      <vt:variant>
        <vt:i4>5</vt:i4>
      </vt:variant>
      <vt:variant>
        <vt:lpwstr>mailto:axel.mueller@nokia.com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cp:lastModifiedBy>
  <cp:revision>6</cp:revision>
  <dcterms:created xsi:type="dcterms:W3CDTF">2023-08-11T12:11:00Z</dcterms:created>
  <dcterms:modified xsi:type="dcterms:W3CDTF">2023-08-11T12:17:00Z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b62727e0-1940-4ce6-a8dc-3da0f111820e</vt:lpwstr>
  </property>
  <property fmtid="{D5CDD505-2E9C-101B-9397-08002B2CF9AE}" pid="11" name="MediaServiceImageTags">
    <vt:lpwstr/>
  </property>
</Properties>
</file>